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BDA16">
      <w:pPr>
        <w:spacing w:line="560" w:lineRule="exact"/>
        <w:jc w:val="center"/>
        <w:rPr>
          <w:rFonts w:ascii="方正小标宋简体" w:hAnsi="仿宋" w:eastAsia="方正小标宋简体" w:cs="仿宋"/>
          <w:b/>
          <w:bCs/>
          <w:sz w:val="44"/>
          <w:szCs w:val="44"/>
        </w:rPr>
      </w:pPr>
      <w:r>
        <w:rPr>
          <w:rFonts w:hint="eastAsia" w:ascii="方正小标宋简体" w:hAnsi="仿宋" w:eastAsia="方正小标宋简体" w:cs="仿宋"/>
          <w:b/>
          <w:bCs/>
          <w:sz w:val="44"/>
          <w:szCs w:val="44"/>
        </w:rPr>
        <w:t>安徽六安技师学院</w:t>
      </w:r>
      <w:r>
        <w:rPr>
          <w:rFonts w:hint="eastAsia" w:ascii="方正小标宋简体" w:hAnsi="仿宋" w:eastAsia="方正小标宋简体" w:cs="仿宋"/>
          <w:b/>
          <w:bCs/>
          <w:sz w:val="44"/>
          <w:szCs w:val="44"/>
          <w:lang w:val="en-US" w:eastAsia="zh-CN"/>
        </w:rPr>
        <w:t>消防器械及维修耗材</w:t>
      </w:r>
      <w:r>
        <w:rPr>
          <w:rFonts w:hint="eastAsia" w:ascii="方正小标宋简体" w:hAnsi="仿宋" w:eastAsia="方正小标宋简体" w:cs="仿宋"/>
          <w:b/>
          <w:bCs/>
          <w:sz w:val="44"/>
          <w:szCs w:val="44"/>
        </w:rPr>
        <w:t>采购项目询价公告</w:t>
      </w:r>
    </w:p>
    <w:p w14:paraId="32EEDC89">
      <w:pPr>
        <w:jc w:val="left"/>
        <w:rPr>
          <w:rFonts w:ascii="黑体" w:hAnsi="黑体" w:eastAsia="黑体" w:cs="黑体"/>
          <w:sz w:val="28"/>
          <w:szCs w:val="28"/>
        </w:rPr>
      </w:pPr>
    </w:p>
    <w:p w14:paraId="503C7839">
      <w:pPr>
        <w:jc w:val="left"/>
        <w:rPr>
          <w:rFonts w:ascii="黑体" w:hAnsi="黑体" w:eastAsia="黑体" w:cs="黑体"/>
          <w:sz w:val="32"/>
          <w:szCs w:val="32"/>
        </w:rPr>
      </w:pPr>
      <w:r>
        <w:rPr>
          <w:rFonts w:hint="eastAsia" w:ascii="黑体" w:hAnsi="黑体" w:eastAsia="黑体" w:cs="黑体"/>
          <w:sz w:val="28"/>
          <w:szCs w:val="28"/>
        </w:rPr>
        <w:t>各潜在供应商</w:t>
      </w:r>
      <w:r>
        <w:rPr>
          <w:rFonts w:hint="eastAsia" w:ascii="黑体" w:hAnsi="黑体" w:eastAsia="黑体" w:cs="黑体"/>
          <w:sz w:val="32"/>
          <w:szCs w:val="32"/>
        </w:rPr>
        <w:t>：</w:t>
      </w:r>
    </w:p>
    <w:p w14:paraId="41CAD961">
      <w:pPr>
        <w:ind w:firstLine="640" w:firstLineChars="200"/>
        <w:jc w:val="left"/>
        <w:rPr>
          <w:rFonts w:ascii="仿宋" w:hAnsi="仿宋" w:eastAsia="仿宋" w:cs="仿宋"/>
          <w:color w:val="auto"/>
          <w:sz w:val="32"/>
          <w:szCs w:val="28"/>
        </w:rPr>
      </w:pPr>
      <w:r>
        <w:rPr>
          <w:rFonts w:hint="eastAsia" w:ascii="仿宋" w:hAnsi="仿宋" w:eastAsia="仿宋" w:cs="仿宋"/>
          <w:color w:val="auto"/>
          <w:sz w:val="32"/>
          <w:szCs w:val="28"/>
          <w:lang w:val="en-US" w:eastAsia="zh-CN"/>
        </w:rPr>
        <w:t>为做好我院消防安全工作</w:t>
      </w:r>
      <w:r>
        <w:rPr>
          <w:rFonts w:hint="eastAsia" w:ascii="仿宋" w:hAnsi="仿宋" w:eastAsia="仿宋" w:cs="仿宋"/>
          <w:color w:val="auto"/>
          <w:sz w:val="32"/>
          <w:szCs w:val="28"/>
        </w:rPr>
        <w:t>，现对</w:t>
      </w:r>
      <w:r>
        <w:rPr>
          <w:rFonts w:hint="eastAsia" w:ascii="仿宋" w:hAnsi="仿宋" w:eastAsia="仿宋" w:cs="仿宋"/>
          <w:color w:val="auto"/>
          <w:sz w:val="32"/>
          <w:szCs w:val="28"/>
          <w:lang w:val="en-US" w:eastAsia="zh-CN"/>
        </w:rPr>
        <w:t>我院消防器械及维修耗材</w:t>
      </w:r>
      <w:r>
        <w:rPr>
          <w:rFonts w:hint="eastAsia" w:ascii="仿宋" w:hAnsi="仿宋" w:eastAsia="仿宋" w:cs="仿宋"/>
          <w:color w:val="auto"/>
          <w:sz w:val="32"/>
          <w:szCs w:val="28"/>
        </w:rPr>
        <w:t>采购项目进行公开询价。有关事项公告如下：</w:t>
      </w:r>
    </w:p>
    <w:p w14:paraId="473B3680">
      <w:pPr>
        <w:ind w:firstLine="560" w:firstLineChars="200"/>
        <w:jc w:val="left"/>
        <w:rPr>
          <w:rFonts w:ascii="黑体" w:hAnsi="黑体" w:eastAsia="黑体" w:cs="黑体"/>
          <w:sz w:val="28"/>
          <w:szCs w:val="28"/>
        </w:rPr>
      </w:pPr>
      <w:r>
        <w:rPr>
          <w:rFonts w:hint="eastAsia" w:ascii="黑体" w:hAnsi="黑体" w:eastAsia="黑体" w:cs="黑体"/>
          <w:sz w:val="28"/>
          <w:szCs w:val="28"/>
        </w:rPr>
        <w:t>一、项目基本情况</w:t>
      </w:r>
    </w:p>
    <w:p w14:paraId="67C65A57">
      <w:pPr>
        <w:pStyle w:val="4"/>
        <w:widowControl/>
        <w:shd w:val="clear" w:color="auto" w:fill="FFFFFF"/>
        <w:spacing w:beforeAutospacing="0" w:afterAutospacing="0" w:line="435" w:lineRule="atLeast"/>
        <w:ind w:firstLine="645"/>
        <w:rPr>
          <w:rStyle w:val="8"/>
          <w:rFonts w:hint="eastAsia" w:ascii="仿宋" w:hAnsi="仿宋" w:eastAsia="仿宋" w:cs="仿宋"/>
          <w:sz w:val="28"/>
          <w:szCs w:val="28"/>
          <w:shd w:val="clear" w:color="auto" w:fill="FFFFFF"/>
        </w:rPr>
      </w:pPr>
      <w:r>
        <w:rPr>
          <w:rStyle w:val="8"/>
          <w:rFonts w:ascii="仿宋" w:hAnsi="仿宋" w:eastAsia="仿宋" w:cs="仿宋"/>
          <w:sz w:val="28"/>
          <w:szCs w:val="28"/>
          <w:shd w:val="clear" w:color="auto" w:fill="FFFFFF"/>
        </w:rPr>
        <w:t>1.</w:t>
      </w:r>
      <w:r>
        <w:rPr>
          <w:rStyle w:val="8"/>
          <w:rFonts w:hint="eastAsia" w:ascii="仿宋" w:hAnsi="仿宋" w:eastAsia="仿宋" w:cs="仿宋"/>
          <w:sz w:val="28"/>
          <w:szCs w:val="28"/>
          <w:shd w:val="clear" w:color="auto" w:fill="FFFFFF"/>
        </w:rPr>
        <w:t>项目名称：安徽六安技师学院</w:t>
      </w:r>
      <w:r>
        <w:rPr>
          <w:rStyle w:val="8"/>
          <w:rFonts w:hint="eastAsia" w:ascii="仿宋" w:hAnsi="仿宋" w:eastAsia="仿宋" w:cs="仿宋"/>
          <w:sz w:val="28"/>
          <w:szCs w:val="28"/>
          <w:shd w:val="clear" w:color="auto" w:fill="FFFFFF"/>
          <w:lang w:val="en-US" w:eastAsia="zh-CN"/>
        </w:rPr>
        <w:t>消防器械及维修耗材</w:t>
      </w:r>
      <w:r>
        <w:rPr>
          <w:rStyle w:val="8"/>
          <w:rFonts w:hint="eastAsia" w:ascii="仿宋" w:hAnsi="仿宋" w:eastAsia="仿宋" w:cs="仿宋"/>
          <w:sz w:val="28"/>
          <w:szCs w:val="28"/>
          <w:shd w:val="clear" w:color="auto" w:fill="FFFFFF"/>
        </w:rPr>
        <w:t>采购项目</w:t>
      </w:r>
    </w:p>
    <w:p w14:paraId="6F70B156">
      <w:pPr>
        <w:pStyle w:val="4"/>
        <w:widowControl/>
        <w:shd w:val="clear" w:color="auto" w:fill="FFFFFF"/>
        <w:spacing w:beforeAutospacing="0" w:afterAutospacing="0" w:line="435" w:lineRule="atLeast"/>
        <w:ind w:firstLine="645"/>
        <w:rPr>
          <w:rFonts w:ascii="微软雅黑" w:hAnsi="微软雅黑" w:eastAsia="微软雅黑" w:cs="微软雅黑"/>
          <w:sz w:val="28"/>
          <w:szCs w:val="28"/>
        </w:rPr>
      </w:pPr>
      <w:r>
        <w:rPr>
          <w:rStyle w:val="8"/>
          <w:rFonts w:ascii="仿宋" w:hAnsi="仿宋" w:eastAsia="仿宋" w:cs="仿宋"/>
          <w:sz w:val="28"/>
          <w:szCs w:val="28"/>
          <w:shd w:val="clear" w:color="auto" w:fill="FFFFFF"/>
        </w:rPr>
        <w:t>2.</w:t>
      </w:r>
      <w:r>
        <w:rPr>
          <w:rStyle w:val="8"/>
          <w:rFonts w:hint="eastAsia" w:ascii="仿宋" w:hAnsi="仿宋" w:eastAsia="仿宋" w:cs="仿宋"/>
          <w:sz w:val="28"/>
          <w:szCs w:val="28"/>
          <w:shd w:val="clear" w:color="auto" w:fill="FFFFFF"/>
        </w:rPr>
        <w:t>采购方式：</w:t>
      </w:r>
      <w:r>
        <w:rPr>
          <w:rFonts w:hint="eastAsia" w:ascii="仿宋" w:hAnsi="仿宋" w:eastAsia="仿宋" w:cs="仿宋"/>
          <w:kern w:val="2"/>
          <w:sz w:val="32"/>
          <w:szCs w:val="28"/>
          <w:shd w:val="clear" w:color="auto" w:fill="auto"/>
        </w:rPr>
        <w:t>询价</w:t>
      </w:r>
    </w:p>
    <w:p w14:paraId="68A01704">
      <w:pPr>
        <w:pStyle w:val="4"/>
        <w:widowControl/>
        <w:shd w:val="clear" w:color="auto" w:fill="FFFFFF"/>
        <w:spacing w:beforeAutospacing="0" w:afterAutospacing="0" w:line="435" w:lineRule="atLeast"/>
        <w:ind w:firstLine="645"/>
        <w:rPr>
          <w:rFonts w:ascii="微软雅黑" w:hAnsi="微软雅黑" w:eastAsia="微软雅黑" w:cs="微软雅黑"/>
          <w:color w:val="666666"/>
          <w:sz w:val="28"/>
          <w:szCs w:val="28"/>
          <w:shd w:val="clear" w:color="auto" w:fill="FFFFFF"/>
        </w:rPr>
      </w:pPr>
      <w:r>
        <w:rPr>
          <w:rStyle w:val="8"/>
          <w:rFonts w:ascii="仿宋" w:hAnsi="仿宋" w:eastAsia="仿宋" w:cs="仿宋"/>
          <w:sz w:val="28"/>
          <w:szCs w:val="28"/>
          <w:shd w:val="clear" w:color="auto" w:fill="FFFFFF"/>
        </w:rPr>
        <w:t>3.</w:t>
      </w:r>
      <w:r>
        <w:rPr>
          <w:rStyle w:val="8"/>
          <w:rFonts w:hint="eastAsia" w:ascii="仿宋" w:hAnsi="仿宋" w:eastAsia="仿宋" w:cs="仿宋"/>
          <w:sz w:val="28"/>
          <w:szCs w:val="28"/>
          <w:shd w:val="clear" w:color="auto" w:fill="FFFFFF"/>
        </w:rPr>
        <w:t>最高限价：</w:t>
      </w:r>
      <w:r>
        <w:rPr>
          <w:rFonts w:hint="eastAsia" w:ascii="仿宋" w:hAnsi="仿宋" w:eastAsia="仿宋" w:cs="仿宋"/>
          <w:kern w:val="2"/>
          <w:sz w:val="32"/>
          <w:szCs w:val="28"/>
          <w:shd w:val="clear" w:color="auto" w:fill="auto"/>
          <w:lang w:val="en-US" w:eastAsia="zh-CN"/>
        </w:rPr>
        <w:t>16575</w:t>
      </w:r>
      <w:r>
        <w:rPr>
          <w:rFonts w:hint="eastAsia" w:ascii="仿宋" w:hAnsi="仿宋" w:eastAsia="仿宋" w:cs="仿宋"/>
          <w:kern w:val="2"/>
          <w:sz w:val="32"/>
          <w:szCs w:val="28"/>
          <w:shd w:val="clear" w:color="auto" w:fill="auto"/>
        </w:rPr>
        <w:t>元</w:t>
      </w:r>
    </w:p>
    <w:p w14:paraId="02136779">
      <w:pPr>
        <w:pStyle w:val="4"/>
        <w:widowControl/>
        <w:shd w:val="clear" w:color="auto" w:fill="FFFFFF"/>
        <w:spacing w:beforeAutospacing="0" w:afterAutospacing="0" w:line="435" w:lineRule="atLeast"/>
        <w:ind w:firstLine="645"/>
        <w:rPr>
          <w:rFonts w:hint="eastAsia" w:ascii="仿宋" w:hAnsi="仿宋" w:eastAsia="仿宋" w:cs="仿宋"/>
          <w:sz w:val="28"/>
          <w:szCs w:val="28"/>
          <w:shd w:val="clear" w:color="auto" w:fill="FFFFFF"/>
          <w:lang w:val="en-US" w:eastAsia="zh-CN"/>
        </w:rPr>
      </w:pPr>
      <w:r>
        <w:rPr>
          <w:rStyle w:val="8"/>
          <w:rFonts w:ascii="仿宋" w:hAnsi="仿宋" w:eastAsia="仿宋" w:cs="仿宋"/>
          <w:sz w:val="28"/>
          <w:szCs w:val="28"/>
          <w:shd w:val="clear" w:color="auto" w:fill="FFFFFF"/>
        </w:rPr>
        <w:t>4.</w:t>
      </w:r>
      <w:r>
        <w:rPr>
          <w:rStyle w:val="8"/>
          <w:rFonts w:hint="eastAsia" w:ascii="仿宋" w:hAnsi="仿宋" w:eastAsia="仿宋" w:cs="仿宋"/>
          <w:sz w:val="28"/>
          <w:szCs w:val="28"/>
          <w:shd w:val="clear" w:color="auto" w:fill="FFFFFF"/>
        </w:rPr>
        <w:t>项目实施地址：</w:t>
      </w:r>
      <w:r>
        <w:rPr>
          <w:rFonts w:hint="eastAsia" w:ascii="仿宋" w:hAnsi="仿宋" w:eastAsia="仿宋" w:cs="仿宋"/>
          <w:kern w:val="2"/>
          <w:sz w:val="32"/>
          <w:szCs w:val="28"/>
          <w:shd w:val="clear" w:color="auto" w:fill="auto"/>
        </w:rPr>
        <w:t>安徽六安技师学院</w:t>
      </w:r>
    </w:p>
    <w:p w14:paraId="3E022B9E">
      <w:pPr>
        <w:pStyle w:val="4"/>
        <w:widowControl/>
        <w:shd w:val="clear" w:color="auto" w:fill="FFFFFF"/>
        <w:spacing w:beforeAutospacing="0" w:afterAutospacing="0" w:line="435" w:lineRule="atLeast"/>
        <w:ind w:firstLine="645"/>
        <w:rPr>
          <w:rStyle w:val="8"/>
          <w:rFonts w:hint="eastAsia" w:ascii="仿宋" w:hAnsi="仿宋" w:eastAsia="仿宋" w:cs="仿宋"/>
          <w:sz w:val="28"/>
          <w:szCs w:val="28"/>
          <w:shd w:val="clear" w:color="auto" w:fill="FFFFFF"/>
        </w:rPr>
      </w:pPr>
      <w:r>
        <w:rPr>
          <w:rStyle w:val="8"/>
          <w:rFonts w:hint="eastAsia" w:ascii="仿宋" w:hAnsi="仿宋" w:eastAsia="仿宋" w:cs="仿宋"/>
          <w:sz w:val="28"/>
          <w:szCs w:val="28"/>
          <w:shd w:val="clear" w:color="auto" w:fill="FFFFFF"/>
        </w:rPr>
        <w:t>5.采购需求：</w:t>
      </w: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934"/>
        <w:gridCol w:w="1070"/>
        <w:gridCol w:w="913"/>
        <w:gridCol w:w="2661"/>
      </w:tblGrid>
      <w:tr w14:paraId="5050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68C1A531">
            <w:pPr>
              <w:jc w:val="center"/>
              <w:rPr>
                <w:b/>
                <w:bCs/>
                <w:vertAlign w:val="baseline"/>
              </w:rPr>
            </w:pPr>
            <w:r>
              <w:rPr>
                <w:rFonts w:hint="eastAsia" w:ascii="宋体" w:hAnsi="宋体" w:cs="宋体"/>
                <w:b/>
                <w:bCs/>
                <w:color w:val="373737"/>
                <w:kern w:val="0"/>
                <w:sz w:val="24"/>
                <w:lang w:bidi="ar"/>
              </w:rPr>
              <w:t>序号</w:t>
            </w:r>
          </w:p>
        </w:tc>
        <w:tc>
          <w:tcPr>
            <w:tcW w:w="2934" w:type="dxa"/>
          </w:tcPr>
          <w:p w14:paraId="02B24E29">
            <w:pPr>
              <w:jc w:val="center"/>
              <w:rPr>
                <w:b/>
                <w:bCs/>
                <w:vertAlign w:val="baseline"/>
              </w:rPr>
            </w:pPr>
            <w:r>
              <w:rPr>
                <w:rFonts w:hint="eastAsia"/>
                <w:b/>
                <w:bCs/>
                <w:vertAlign w:val="baseline"/>
              </w:rPr>
              <w:t>名称</w:t>
            </w:r>
          </w:p>
        </w:tc>
        <w:tc>
          <w:tcPr>
            <w:tcW w:w="1070" w:type="dxa"/>
          </w:tcPr>
          <w:p w14:paraId="5CF22D87">
            <w:pPr>
              <w:jc w:val="center"/>
              <w:rPr>
                <w:b/>
                <w:bCs/>
                <w:vertAlign w:val="baseline"/>
              </w:rPr>
            </w:pPr>
            <w:r>
              <w:rPr>
                <w:rFonts w:hint="eastAsia"/>
                <w:b/>
                <w:bCs/>
                <w:vertAlign w:val="baseline"/>
              </w:rPr>
              <w:t>单位</w:t>
            </w:r>
          </w:p>
        </w:tc>
        <w:tc>
          <w:tcPr>
            <w:tcW w:w="913" w:type="dxa"/>
          </w:tcPr>
          <w:p w14:paraId="7F15E1DD">
            <w:pPr>
              <w:jc w:val="center"/>
              <w:rPr>
                <w:b/>
                <w:bCs/>
                <w:vertAlign w:val="baseline"/>
              </w:rPr>
            </w:pPr>
            <w:r>
              <w:rPr>
                <w:rFonts w:hint="eastAsia"/>
                <w:b/>
                <w:bCs/>
                <w:vertAlign w:val="baseline"/>
              </w:rPr>
              <w:t>数量</w:t>
            </w:r>
          </w:p>
        </w:tc>
        <w:tc>
          <w:tcPr>
            <w:tcW w:w="2661" w:type="dxa"/>
          </w:tcPr>
          <w:p w14:paraId="0787F5E5">
            <w:pPr>
              <w:jc w:val="center"/>
              <w:rPr>
                <w:b/>
                <w:bCs/>
                <w:vertAlign w:val="baseline"/>
              </w:rPr>
            </w:pPr>
            <w:r>
              <w:rPr>
                <w:rFonts w:hint="eastAsia"/>
                <w:b/>
                <w:bCs/>
                <w:vertAlign w:val="baseline"/>
              </w:rPr>
              <w:t>备注</w:t>
            </w:r>
          </w:p>
        </w:tc>
      </w:tr>
      <w:tr w14:paraId="494C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4AA259E5">
            <w:pPr>
              <w:spacing w:line="600" w:lineRule="auto"/>
              <w:jc w:val="center"/>
              <w:rPr>
                <w:rFonts w:hint="default"/>
                <w:b/>
                <w:bCs/>
                <w:vertAlign w:val="baseline"/>
                <w:lang w:val="en-US" w:eastAsia="zh-CN"/>
              </w:rPr>
            </w:pPr>
            <w:r>
              <w:rPr>
                <w:rFonts w:hint="eastAsia"/>
                <w:b/>
                <w:bCs/>
                <w:vertAlign w:val="baseline"/>
                <w:lang w:val="en-US" w:eastAsia="zh-CN"/>
              </w:rPr>
              <w:t>1</w:t>
            </w:r>
          </w:p>
        </w:tc>
        <w:tc>
          <w:tcPr>
            <w:tcW w:w="2934" w:type="dxa"/>
          </w:tcPr>
          <w:p w14:paraId="52968507">
            <w:pPr>
              <w:spacing w:line="600" w:lineRule="auto"/>
              <w:jc w:val="center"/>
              <w:rPr>
                <w:rFonts w:hint="default"/>
                <w:b/>
                <w:bCs/>
                <w:vertAlign w:val="baseline"/>
                <w:lang w:val="en-US" w:eastAsia="zh-CN"/>
              </w:rPr>
            </w:pPr>
            <w:r>
              <w:rPr>
                <w:rFonts w:hint="eastAsia"/>
                <w:b/>
                <w:bCs/>
                <w:vertAlign w:val="baseline"/>
                <w:lang w:val="en-US" w:eastAsia="zh-CN"/>
              </w:rPr>
              <w:t>消火栓箱门</w:t>
            </w:r>
          </w:p>
        </w:tc>
        <w:tc>
          <w:tcPr>
            <w:tcW w:w="1070" w:type="dxa"/>
          </w:tcPr>
          <w:p w14:paraId="4115CD5A">
            <w:pPr>
              <w:spacing w:line="480" w:lineRule="auto"/>
              <w:jc w:val="center"/>
              <w:rPr>
                <w:rFonts w:hint="eastAsia"/>
                <w:b/>
                <w:bCs/>
                <w:vertAlign w:val="baseline"/>
                <w:lang w:eastAsia="zh-CN"/>
              </w:rPr>
            </w:pPr>
            <w:r>
              <w:rPr>
                <w:rFonts w:hint="eastAsia"/>
                <w:b/>
                <w:bCs/>
                <w:vertAlign w:val="baseline"/>
                <w:lang w:eastAsia="zh-CN"/>
              </w:rPr>
              <w:t>付</w:t>
            </w:r>
          </w:p>
        </w:tc>
        <w:tc>
          <w:tcPr>
            <w:tcW w:w="913" w:type="dxa"/>
          </w:tcPr>
          <w:p w14:paraId="5504682C">
            <w:pPr>
              <w:spacing w:line="480" w:lineRule="auto"/>
              <w:jc w:val="center"/>
              <w:rPr>
                <w:rFonts w:hint="default"/>
                <w:b/>
                <w:bCs/>
                <w:vertAlign w:val="baseline"/>
                <w:lang w:val="en-US" w:eastAsia="zh-CN"/>
              </w:rPr>
            </w:pPr>
            <w:r>
              <w:rPr>
                <w:rFonts w:hint="eastAsia"/>
                <w:b/>
                <w:bCs/>
                <w:vertAlign w:val="baseline"/>
                <w:lang w:val="en-US" w:eastAsia="zh-CN"/>
              </w:rPr>
              <w:t>1</w:t>
            </w:r>
          </w:p>
        </w:tc>
        <w:tc>
          <w:tcPr>
            <w:tcW w:w="2661" w:type="dxa"/>
          </w:tcPr>
          <w:p w14:paraId="61FAE9C1">
            <w:pPr>
              <w:spacing w:line="480" w:lineRule="auto"/>
              <w:jc w:val="center"/>
              <w:rPr>
                <w:rFonts w:hint="default" w:eastAsiaTheme="minorEastAsia"/>
                <w:b/>
                <w:bCs/>
                <w:vertAlign w:val="baseline"/>
                <w:lang w:val="en-US" w:eastAsia="zh-CN"/>
              </w:rPr>
            </w:pPr>
            <w:r>
              <w:rPr>
                <w:rFonts w:hint="eastAsia"/>
                <w:b/>
                <w:bCs/>
                <w:vertAlign w:val="baseline"/>
                <w:lang w:val="en-US" w:eastAsia="zh-CN"/>
              </w:rPr>
              <w:t xml:space="preserve">1800*700mm </w:t>
            </w:r>
          </w:p>
        </w:tc>
      </w:tr>
      <w:tr w14:paraId="5AEC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21650CB5">
            <w:pPr>
              <w:spacing w:line="600" w:lineRule="auto"/>
              <w:jc w:val="center"/>
              <w:rPr>
                <w:rFonts w:hint="default"/>
                <w:b/>
                <w:bCs/>
                <w:vertAlign w:val="baseline"/>
                <w:lang w:val="en-US" w:eastAsia="zh-CN"/>
              </w:rPr>
            </w:pPr>
            <w:r>
              <w:rPr>
                <w:rFonts w:hint="eastAsia"/>
                <w:b/>
                <w:bCs/>
                <w:vertAlign w:val="baseline"/>
                <w:lang w:val="en-US" w:eastAsia="zh-CN"/>
              </w:rPr>
              <w:t>2</w:t>
            </w:r>
          </w:p>
        </w:tc>
        <w:tc>
          <w:tcPr>
            <w:tcW w:w="2934" w:type="dxa"/>
          </w:tcPr>
          <w:p w14:paraId="5FD91511">
            <w:pPr>
              <w:spacing w:line="600" w:lineRule="auto"/>
              <w:jc w:val="center"/>
              <w:rPr>
                <w:rFonts w:hint="eastAsia" w:eastAsiaTheme="minorEastAsia"/>
                <w:b/>
                <w:bCs/>
                <w:vertAlign w:val="baseline"/>
                <w:lang w:val="en-US" w:eastAsia="zh-CN"/>
              </w:rPr>
            </w:pPr>
            <w:r>
              <w:rPr>
                <w:rFonts w:hint="eastAsia"/>
                <w:b/>
                <w:bCs/>
                <w:vertAlign w:val="baseline"/>
                <w:lang w:val="en-US" w:eastAsia="zh-CN"/>
              </w:rPr>
              <w:t>消火栓箱门上玻璃</w:t>
            </w:r>
          </w:p>
        </w:tc>
        <w:tc>
          <w:tcPr>
            <w:tcW w:w="1070" w:type="dxa"/>
          </w:tcPr>
          <w:p w14:paraId="6E03EDF8">
            <w:pPr>
              <w:spacing w:line="480" w:lineRule="auto"/>
              <w:jc w:val="center"/>
              <w:rPr>
                <w:rFonts w:hint="eastAsia"/>
                <w:b/>
                <w:bCs/>
                <w:vertAlign w:val="baseline"/>
                <w:lang w:eastAsia="zh-CN"/>
              </w:rPr>
            </w:pPr>
            <w:r>
              <w:rPr>
                <w:rFonts w:hint="eastAsia"/>
                <w:b/>
                <w:bCs/>
                <w:vertAlign w:val="baseline"/>
                <w:lang w:eastAsia="zh-CN"/>
              </w:rPr>
              <w:t>块</w:t>
            </w:r>
          </w:p>
        </w:tc>
        <w:tc>
          <w:tcPr>
            <w:tcW w:w="913" w:type="dxa"/>
          </w:tcPr>
          <w:p w14:paraId="49740924">
            <w:pPr>
              <w:spacing w:line="480" w:lineRule="auto"/>
              <w:jc w:val="center"/>
              <w:rPr>
                <w:rFonts w:hint="default"/>
                <w:b/>
                <w:bCs/>
                <w:vertAlign w:val="baseline"/>
                <w:lang w:val="en-US" w:eastAsia="zh-CN"/>
              </w:rPr>
            </w:pPr>
            <w:r>
              <w:rPr>
                <w:rFonts w:hint="eastAsia"/>
                <w:b/>
                <w:bCs/>
                <w:vertAlign w:val="baseline"/>
                <w:lang w:val="en-US" w:eastAsia="zh-CN"/>
              </w:rPr>
              <w:t>45</w:t>
            </w:r>
          </w:p>
        </w:tc>
        <w:tc>
          <w:tcPr>
            <w:tcW w:w="2661" w:type="dxa"/>
          </w:tcPr>
          <w:p w14:paraId="4E36949B">
            <w:pPr>
              <w:spacing w:line="480" w:lineRule="auto"/>
              <w:jc w:val="center"/>
              <w:rPr>
                <w:rFonts w:hint="default" w:eastAsiaTheme="minorEastAsia"/>
                <w:b/>
                <w:bCs/>
                <w:vertAlign w:val="baseline"/>
                <w:lang w:val="en-US" w:eastAsia="zh-CN"/>
              </w:rPr>
            </w:pPr>
            <w:r>
              <w:rPr>
                <w:rFonts w:hint="eastAsia"/>
                <w:b/>
                <w:bCs/>
                <w:vertAlign w:val="baseline"/>
                <w:lang w:val="en-US" w:eastAsia="zh-CN"/>
              </w:rPr>
              <w:t>102.5*57.5mm</w:t>
            </w:r>
          </w:p>
        </w:tc>
      </w:tr>
      <w:tr w14:paraId="7694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4C2DB8B8">
            <w:pPr>
              <w:spacing w:line="600" w:lineRule="auto"/>
              <w:jc w:val="center"/>
              <w:rPr>
                <w:rFonts w:hint="default"/>
                <w:b/>
                <w:bCs/>
                <w:vertAlign w:val="baseline"/>
                <w:lang w:val="en-US" w:eastAsia="zh-CN"/>
              </w:rPr>
            </w:pPr>
            <w:r>
              <w:rPr>
                <w:rFonts w:hint="eastAsia"/>
                <w:b/>
                <w:bCs/>
                <w:vertAlign w:val="baseline"/>
                <w:lang w:val="en-US" w:eastAsia="zh-CN"/>
              </w:rPr>
              <w:t>3</w:t>
            </w:r>
          </w:p>
        </w:tc>
        <w:tc>
          <w:tcPr>
            <w:tcW w:w="2934" w:type="dxa"/>
          </w:tcPr>
          <w:p w14:paraId="57173676">
            <w:pPr>
              <w:spacing w:line="600" w:lineRule="auto"/>
              <w:jc w:val="center"/>
              <w:rPr>
                <w:rFonts w:hint="default"/>
                <w:b/>
                <w:bCs/>
                <w:vertAlign w:val="baseline"/>
                <w:lang w:val="en-US" w:eastAsia="zh-CN"/>
              </w:rPr>
            </w:pPr>
            <w:r>
              <w:rPr>
                <w:rFonts w:hint="eastAsia"/>
                <w:b/>
                <w:bCs/>
                <w:vertAlign w:val="baseline"/>
                <w:lang w:val="en-US" w:eastAsia="zh-CN"/>
              </w:rPr>
              <w:t>消火栓箱门下玻璃</w:t>
            </w:r>
          </w:p>
        </w:tc>
        <w:tc>
          <w:tcPr>
            <w:tcW w:w="1070" w:type="dxa"/>
          </w:tcPr>
          <w:p w14:paraId="73BF5EB9">
            <w:pPr>
              <w:spacing w:line="480" w:lineRule="auto"/>
              <w:jc w:val="center"/>
              <w:rPr>
                <w:rFonts w:hint="eastAsia"/>
                <w:b/>
                <w:bCs/>
                <w:vertAlign w:val="baseline"/>
                <w:lang w:eastAsia="zh-CN"/>
              </w:rPr>
            </w:pPr>
            <w:r>
              <w:rPr>
                <w:rFonts w:hint="eastAsia"/>
                <w:b/>
                <w:bCs/>
                <w:vertAlign w:val="baseline"/>
                <w:lang w:eastAsia="zh-CN"/>
              </w:rPr>
              <w:t>块</w:t>
            </w:r>
          </w:p>
        </w:tc>
        <w:tc>
          <w:tcPr>
            <w:tcW w:w="913" w:type="dxa"/>
          </w:tcPr>
          <w:p w14:paraId="0986B6DD">
            <w:pPr>
              <w:spacing w:line="480" w:lineRule="auto"/>
              <w:jc w:val="center"/>
              <w:rPr>
                <w:rFonts w:hint="default"/>
                <w:b/>
                <w:bCs/>
                <w:vertAlign w:val="baseline"/>
                <w:lang w:val="en-US" w:eastAsia="zh-CN"/>
              </w:rPr>
            </w:pPr>
            <w:r>
              <w:rPr>
                <w:rFonts w:hint="eastAsia"/>
                <w:b/>
                <w:bCs/>
                <w:vertAlign w:val="baseline"/>
                <w:lang w:val="en-US" w:eastAsia="zh-CN"/>
              </w:rPr>
              <w:t>23</w:t>
            </w:r>
          </w:p>
        </w:tc>
        <w:tc>
          <w:tcPr>
            <w:tcW w:w="2661" w:type="dxa"/>
          </w:tcPr>
          <w:p w14:paraId="76197576">
            <w:pPr>
              <w:spacing w:line="480" w:lineRule="auto"/>
              <w:jc w:val="center"/>
              <w:rPr>
                <w:rFonts w:hint="default" w:eastAsiaTheme="minorEastAsia"/>
                <w:b/>
                <w:bCs/>
                <w:vertAlign w:val="baseline"/>
                <w:lang w:val="en-US" w:eastAsia="zh-CN"/>
              </w:rPr>
            </w:pPr>
            <w:r>
              <w:rPr>
                <w:rFonts w:hint="eastAsia"/>
                <w:b/>
                <w:bCs/>
                <w:vertAlign w:val="baseline"/>
                <w:lang w:val="en-US" w:eastAsia="zh-CN"/>
              </w:rPr>
              <w:t>57.5*55.5mm</w:t>
            </w:r>
          </w:p>
        </w:tc>
      </w:tr>
      <w:tr w14:paraId="4946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39" w:type="dxa"/>
          </w:tcPr>
          <w:p w14:paraId="64416025">
            <w:pPr>
              <w:spacing w:line="600" w:lineRule="auto"/>
              <w:jc w:val="center"/>
              <w:rPr>
                <w:rFonts w:hint="default"/>
                <w:b/>
                <w:bCs/>
                <w:vertAlign w:val="baseline"/>
                <w:lang w:val="en-US" w:eastAsia="zh-CN"/>
              </w:rPr>
            </w:pPr>
            <w:r>
              <w:rPr>
                <w:rFonts w:hint="eastAsia"/>
                <w:b/>
                <w:bCs/>
                <w:vertAlign w:val="baseline"/>
                <w:lang w:val="en-US" w:eastAsia="zh-CN"/>
              </w:rPr>
              <w:t>4</w:t>
            </w:r>
          </w:p>
        </w:tc>
        <w:tc>
          <w:tcPr>
            <w:tcW w:w="2934" w:type="dxa"/>
          </w:tcPr>
          <w:p w14:paraId="101D4280">
            <w:pPr>
              <w:spacing w:line="320" w:lineRule="exact"/>
              <w:jc w:val="center"/>
              <w:rPr>
                <w:rFonts w:hint="default"/>
                <w:b/>
                <w:bCs/>
                <w:vertAlign w:val="baseline"/>
                <w:lang w:val="en-US" w:eastAsia="zh-CN"/>
              </w:rPr>
            </w:pPr>
            <w:r>
              <w:rPr>
                <w:rFonts w:hint="eastAsia"/>
                <w:b/>
                <w:bCs/>
                <w:vertAlign w:val="baseline"/>
                <w:lang w:val="en-US" w:eastAsia="zh-CN"/>
              </w:rPr>
              <w:t xml:space="preserve">鑫润安  </w:t>
            </w:r>
            <w:r>
              <w:rPr>
                <w:rFonts w:hint="eastAsia"/>
                <w:b/>
                <w:bCs/>
                <w:vertAlign w:val="baseline"/>
                <w:lang w:val="en-US" w:eastAsia="zh-CN"/>
              </w:rPr>
              <w:br w:type="textWrapping"/>
            </w:r>
            <w:r>
              <w:rPr>
                <w:rFonts w:hint="eastAsia"/>
                <w:b/>
                <w:bCs/>
                <w:vertAlign w:val="baseline"/>
                <w:lang w:val="en-US" w:eastAsia="zh-CN"/>
              </w:rPr>
              <w:t>新国标4公斤干粉灭火器</w:t>
            </w:r>
          </w:p>
        </w:tc>
        <w:tc>
          <w:tcPr>
            <w:tcW w:w="1070" w:type="dxa"/>
          </w:tcPr>
          <w:p w14:paraId="2CDF7338">
            <w:pPr>
              <w:spacing w:line="480" w:lineRule="auto"/>
              <w:jc w:val="center"/>
              <w:rPr>
                <w:rFonts w:hint="eastAsia"/>
                <w:b/>
                <w:bCs/>
                <w:vertAlign w:val="baseline"/>
                <w:lang w:eastAsia="zh-CN"/>
              </w:rPr>
            </w:pPr>
            <w:r>
              <w:rPr>
                <w:rFonts w:hint="eastAsia"/>
                <w:b/>
                <w:bCs/>
                <w:vertAlign w:val="baseline"/>
                <w:lang w:eastAsia="zh-CN"/>
              </w:rPr>
              <w:t>具</w:t>
            </w:r>
          </w:p>
        </w:tc>
        <w:tc>
          <w:tcPr>
            <w:tcW w:w="913" w:type="dxa"/>
          </w:tcPr>
          <w:p w14:paraId="4714B9FC">
            <w:pPr>
              <w:spacing w:line="480" w:lineRule="auto"/>
              <w:jc w:val="center"/>
              <w:rPr>
                <w:rFonts w:hint="default"/>
                <w:b/>
                <w:bCs/>
                <w:vertAlign w:val="baseline"/>
                <w:lang w:val="en-US" w:eastAsia="zh-CN"/>
              </w:rPr>
            </w:pPr>
            <w:r>
              <w:rPr>
                <w:rFonts w:hint="eastAsia"/>
                <w:b/>
                <w:bCs/>
                <w:vertAlign w:val="baseline"/>
                <w:lang w:val="en-US" w:eastAsia="zh-CN"/>
              </w:rPr>
              <w:t>159</w:t>
            </w:r>
          </w:p>
        </w:tc>
        <w:tc>
          <w:tcPr>
            <w:tcW w:w="2661" w:type="dxa"/>
          </w:tcPr>
          <w:p w14:paraId="37F5D9CE">
            <w:pPr>
              <w:spacing w:line="320" w:lineRule="exact"/>
              <w:jc w:val="center"/>
              <w:rPr>
                <w:rFonts w:hint="default" w:eastAsiaTheme="minorEastAsia"/>
                <w:b/>
                <w:bCs/>
                <w:vertAlign w:val="baseline"/>
                <w:lang w:val="en-US" w:eastAsia="zh-CN"/>
              </w:rPr>
            </w:pPr>
            <w:r>
              <w:rPr>
                <w:rFonts w:hint="eastAsia"/>
                <w:b/>
                <w:bCs/>
                <w:vertAlign w:val="baseline"/>
                <w:lang w:val="en-US" w:eastAsia="zh-CN"/>
              </w:rPr>
              <w:t>一校区139具、二校区20具（有效期5年内无需维修）成交供应商在交付时需附出厂合格证。</w:t>
            </w:r>
          </w:p>
        </w:tc>
      </w:tr>
      <w:tr w14:paraId="7E58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39" w:type="dxa"/>
          </w:tcPr>
          <w:p w14:paraId="4A62BC2B">
            <w:pPr>
              <w:spacing w:line="600" w:lineRule="auto"/>
              <w:jc w:val="center"/>
              <w:rPr>
                <w:rFonts w:hint="default"/>
                <w:b/>
                <w:bCs/>
                <w:vertAlign w:val="baseline"/>
                <w:lang w:val="en-US" w:eastAsia="zh-CN"/>
              </w:rPr>
            </w:pPr>
            <w:r>
              <w:rPr>
                <w:rFonts w:hint="eastAsia"/>
                <w:b/>
                <w:bCs/>
                <w:vertAlign w:val="baseline"/>
                <w:lang w:val="en-US" w:eastAsia="zh-CN"/>
              </w:rPr>
              <w:t>5</w:t>
            </w:r>
          </w:p>
        </w:tc>
        <w:tc>
          <w:tcPr>
            <w:tcW w:w="2934" w:type="dxa"/>
          </w:tcPr>
          <w:p w14:paraId="28627131">
            <w:pPr>
              <w:spacing w:line="600" w:lineRule="auto"/>
              <w:jc w:val="center"/>
              <w:rPr>
                <w:rFonts w:hint="default"/>
                <w:b/>
                <w:bCs/>
                <w:vertAlign w:val="baseline"/>
                <w:lang w:val="en-US" w:eastAsia="zh-CN"/>
              </w:rPr>
            </w:pPr>
            <w:r>
              <w:rPr>
                <w:rFonts w:hint="eastAsia"/>
                <w:b/>
                <w:bCs/>
                <w:vertAlign w:val="baseline"/>
                <w:lang w:val="en-US" w:eastAsia="zh-CN"/>
              </w:rPr>
              <w:t>4公斤灭火器充装（国标粉）</w:t>
            </w:r>
          </w:p>
        </w:tc>
        <w:tc>
          <w:tcPr>
            <w:tcW w:w="1070" w:type="dxa"/>
          </w:tcPr>
          <w:p w14:paraId="5BF633FE">
            <w:pPr>
              <w:spacing w:line="480" w:lineRule="auto"/>
              <w:jc w:val="center"/>
              <w:rPr>
                <w:rFonts w:hint="eastAsia"/>
                <w:b/>
                <w:bCs/>
                <w:vertAlign w:val="baseline"/>
                <w:lang w:eastAsia="zh-CN"/>
              </w:rPr>
            </w:pPr>
            <w:r>
              <w:rPr>
                <w:rFonts w:hint="eastAsia"/>
                <w:b/>
                <w:bCs/>
                <w:vertAlign w:val="baseline"/>
                <w:lang w:eastAsia="zh-CN"/>
              </w:rPr>
              <w:t>具</w:t>
            </w:r>
          </w:p>
        </w:tc>
        <w:tc>
          <w:tcPr>
            <w:tcW w:w="913" w:type="dxa"/>
          </w:tcPr>
          <w:p w14:paraId="1853AF18">
            <w:pPr>
              <w:spacing w:line="480" w:lineRule="auto"/>
              <w:jc w:val="center"/>
              <w:rPr>
                <w:rFonts w:hint="default"/>
                <w:b/>
                <w:bCs/>
                <w:vertAlign w:val="baseline"/>
                <w:lang w:val="en-US" w:eastAsia="zh-CN"/>
              </w:rPr>
            </w:pPr>
            <w:r>
              <w:rPr>
                <w:rFonts w:hint="eastAsia"/>
                <w:b/>
                <w:bCs/>
                <w:vertAlign w:val="baseline"/>
                <w:lang w:val="en-US" w:eastAsia="zh-CN"/>
              </w:rPr>
              <w:t>72</w:t>
            </w:r>
          </w:p>
        </w:tc>
        <w:tc>
          <w:tcPr>
            <w:tcW w:w="2661" w:type="dxa"/>
          </w:tcPr>
          <w:p w14:paraId="7EB75C3D">
            <w:pPr>
              <w:spacing w:line="480" w:lineRule="auto"/>
              <w:jc w:val="center"/>
              <w:rPr>
                <w:rFonts w:hint="default"/>
                <w:b/>
                <w:bCs/>
                <w:vertAlign w:val="baseline"/>
                <w:lang w:val="en-US" w:eastAsia="zh-CN"/>
              </w:rPr>
            </w:pPr>
            <w:r>
              <w:rPr>
                <w:rFonts w:hint="eastAsia"/>
                <w:b/>
                <w:bCs/>
                <w:vertAlign w:val="baseline"/>
                <w:lang w:val="en-US" w:eastAsia="zh-CN"/>
              </w:rPr>
              <w:t>有效期2年</w:t>
            </w:r>
          </w:p>
        </w:tc>
      </w:tr>
    </w:tbl>
    <w:p w14:paraId="25415C6E">
      <w:pPr>
        <w:pStyle w:val="4"/>
        <w:widowControl/>
        <w:shd w:val="clear" w:color="auto" w:fill="FFFFFF"/>
        <w:spacing w:beforeAutospacing="0" w:afterAutospacing="0" w:line="435" w:lineRule="atLeast"/>
        <w:ind w:firstLine="645"/>
        <w:rPr>
          <w:rStyle w:val="8"/>
          <w:rFonts w:hint="eastAsia" w:ascii="仿宋" w:hAnsi="仿宋" w:eastAsia="仿宋" w:cs="仿宋"/>
          <w:sz w:val="28"/>
          <w:szCs w:val="28"/>
          <w:shd w:val="clear" w:color="auto" w:fill="FFFFFF"/>
        </w:rPr>
      </w:pPr>
    </w:p>
    <w:p w14:paraId="02A6F325">
      <w:pPr>
        <w:pStyle w:val="4"/>
        <w:widowControl/>
        <w:shd w:val="clear" w:color="auto" w:fill="FFFFFF"/>
        <w:spacing w:beforeAutospacing="0" w:afterAutospacing="0" w:line="435" w:lineRule="atLeast"/>
        <w:rPr>
          <w:rFonts w:ascii="仿宋" w:hAnsi="仿宋" w:eastAsia="仿宋" w:cs="仿宋"/>
          <w:sz w:val="28"/>
          <w:szCs w:val="28"/>
          <w:shd w:val="clear" w:color="auto" w:fill="FFFFFF"/>
        </w:rPr>
      </w:pPr>
      <w:r>
        <w:rPr>
          <w:rStyle w:val="8"/>
          <w:rFonts w:hint="eastAsia" w:ascii="仿宋" w:hAnsi="仿宋" w:eastAsia="仿宋" w:cs="仿宋"/>
          <w:sz w:val="32"/>
          <w:szCs w:val="32"/>
          <w:shd w:val="clear" w:color="auto" w:fill="FFFFFF"/>
        </w:rPr>
        <w:t xml:space="preserve">    </w:t>
      </w:r>
      <w:r>
        <w:rPr>
          <w:rStyle w:val="8"/>
          <w:rFonts w:hint="eastAsia" w:ascii="仿宋" w:hAnsi="仿宋" w:eastAsia="仿宋" w:cs="仿宋"/>
          <w:sz w:val="28"/>
          <w:szCs w:val="28"/>
          <w:shd w:val="clear" w:color="auto" w:fill="FFFFFF"/>
        </w:rPr>
        <w:t>6.</w:t>
      </w:r>
      <w:r>
        <w:rPr>
          <w:rStyle w:val="8"/>
          <w:rFonts w:ascii="仿宋" w:hAnsi="仿宋" w:eastAsia="仿宋" w:cs="仿宋"/>
          <w:sz w:val="28"/>
          <w:szCs w:val="28"/>
          <w:shd w:val="clear" w:color="auto" w:fill="FFFFFF"/>
        </w:rPr>
        <w:t>合同履行期限：</w:t>
      </w:r>
      <w:r>
        <w:rPr>
          <w:rFonts w:ascii="仿宋" w:hAnsi="仿宋" w:eastAsia="仿宋" w:cs="仿宋"/>
          <w:kern w:val="2"/>
          <w:sz w:val="32"/>
          <w:szCs w:val="28"/>
          <w:shd w:val="clear" w:color="auto" w:fill="auto"/>
        </w:rPr>
        <w:t>合同签订后</w:t>
      </w:r>
      <w:r>
        <w:rPr>
          <w:rFonts w:hint="eastAsia" w:ascii="仿宋" w:hAnsi="仿宋" w:eastAsia="仿宋" w:cs="仿宋"/>
          <w:kern w:val="2"/>
          <w:sz w:val="32"/>
          <w:szCs w:val="28"/>
          <w:shd w:val="clear" w:color="auto" w:fill="auto"/>
        </w:rPr>
        <w:t>7</w:t>
      </w:r>
      <w:r>
        <w:rPr>
          <w:rFonts w:ascii="仿宋" w:hAnsi="仿宋" w:eastAsia="仿宋" w:cs="仿宋"/>
          <w:kern w:val="2"/>
          <w:sz w:val="32"/>
          <w:szCs w:val="28"/>
          <w:shd w:val="clear" w:color="auto" w:fill="auto"/>
        </w:rPr>
        <w:t>日内</w:t>
      </w:r>
    </w:p>
    <w:p w14:paraId="4D50788E">
      <w:pPr>
        <w:ind w:firstLine="560" w:firstLineChars="200"/>
        <w:jc w:val="left"/>
        <w:rPr>
          <w:rFonts w:ascii="微软雅黑" w:hAnsi="微软雅黑" w:eastAsia="微软雅黑" w:cs="微软雅黑"/>
          <w:color w:val="666666"/>
          <w:sz w:val="27"/>
          <w:szCs w:val="27"/>
        </w:rPr>
      </w:pPr>
      <w:r>
        <w:rPr>
          <w:rFonts w:hint="eastAsia" w:ascii="黑体" w:hAnsi="黑体" w:eastAsia="黑体" w:cs="黑体"/>
          <w:sz w:val="28"/>
          <w:szCs w:val="28"/>
        </w:rPr>
        <w:t>二、供应商资格要求：</w:t>
      </w:r>
    </w:p>
    <w:p w14:paraId="1F8E5471">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1.在中华人民共和国境内注册的独立法人或自然人和其他组织（法律另有规定的除外）。</w:t>
      </w:r>
    </w:p>
    <w:p w14:paraId="096B6D89">
      <w:pPr>
        <w:spacing w:line="480" w:lineRule="exact"/>
        <w:ind w:firstLine="640" w:firstLineChars="200"/>
        <w:jc w:val="left"/>
        <w:rPr>
          <w:rFonts w:hint="eastAsia" w:ascii="仿宋" w:hAnsi="仿宋" w:eastAsia="仿宋" w:cs="仿宋"/>
          <w:kern w:val="2"/>
          <w:sz w:val="32"/>
          <w:szCs w:val="28"/>
          <w:shd w:val="clear" w:color="auto" w:fill="auto"/>
          <w:lang w:val="en-US" w:eastAsia="zh-CN"/>
        </w:rPr>
      </w:pPr>
      <w:r>
        <w:rPr>
          <w:rFonts w:ascii="仿宋" w:hAnsi="仿宋" w:eastAsia="仿宋" w:cs="仿宋"/>
          <w:kern w:val="2"/>
          <w:sz w:val="32"/>
          <w:szCs w:val="28"/>
          <w:shd w:val="clear" w:color="auto" w:fill="auto"/>
        </w:rPr>
        <w:t>2.供应商需具备合法的营业执照，</w:t>
      </w:r>
      <w:r>
        <w:rPr>
          <w:rFonts w:hint="eastAsia" w:ascii="仿宋" w:hAnsi="仿宋" w:eastAsia="仿宋" w:cs="仿宋"/>
          <w:kern w:val="2"/>
          <w:sz w:val="32"/>
          <w:szCs w:val="28"/>
          <w:shd w:val="clear" w:color="auto" w:fill="auto"/>
        </w:rPr>
        <w:t>且经营范围需包含</w:t>
      </w:r>
      <w:r>
        <w:rPr>
          <w:rFonts w:hint="eastAsia" w:ascii="仿宋" w:hAnsi="仿宋" w:eastAsia="仿宋" w:cs="仿宋"/>
          <w:kern w:val="2"/>
          <w:sz w:val="32"/>
          <w:szCs w:val="28"/>
          <w:shd w:val="clear" w:color="auto" w:fill="auto"/>
          <w:lang w:val="en-US" w:eastAsia="zh-CN"/>
        </w:rPr>
        <w:t>“消防器材”、“灭火器销售”、“消防设备”等相关内容</w:t>
      </w:r>
      <w:r>
        <w:rPr>
          <w:rFonts w:hint="eastAsia" w:ascii="仿宋" w:hAnsi="仿宋" w:eastAsia="仿宋" w:cs="仿宋"/>
          <w:kern w:val="2"/>
          <w:sz w:val="32"/>
          <w:szCs w:val="28"/>
          <w:shd w:val="clear" w:color="auto" w:fill="auto"/>
        </w:rPr>
        <w:t>的销售服务</w:t>
      </w:r>
      <w:r>
        <w:rPr>
          <w:rFonts w:hint="eastAsia" w:ascii="仿宋" w:hAnsi="仿宋" w:eastAsia="仿宋" w:cs="仿宋"/>
          <w:kern w:val="2"/>
          <w:sz w:val="32"/>
          <w:szCs w:val="28"/>
          <w:shd w:val="clear" w:color="auto" w:fill="auto"/>
          <w:lang w:eastAsia="zh-CN"/>
        </w:rPr>
        <w:t>。</w:t>
      </w:r>
    </w:p>
    <w:p w14:paraId="2DD05905">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3.供应商存在以下不良信用记录情形之一的，不得推荐为成交候选供应商，不得确定为成交供应商：</w:t>
      </w:r>
    </w:p>
    <w:p w14:paraId="07ACB012">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(1)供应商被人民法院列入失信被执行人的；</w:t>
      </w:r>
    </w:p>
    <w:p w14:paraId="31AAEC03">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(2)供应商被市场监督管理部门列入企业经营异常名录的；</w:t>
      </w:r>
    </w:p>
    <w:p w14:paraId="2C0636BB">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(3)供应商被税务部门列入重大税收违法案件当事人名单的；</w:t>
      </w:r>
    </w:p>
    <w:p w14:paraId="3AFA8AA2">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(4)供应商被政府采购监管部门列入政府采购严重违法失信行为记录名单的。</w:t>
      </w:r>
    </w:p>
    <w:p w14:paraId="2A72F388">
      <w:pPr>
        <w:pStyle w:val="4"/>
        <w:widowControl/>
        <w:shd w:val="clear" w:color="auto" w:fill="FFFFFF"/>
        <w:spacing w:beforeAutospacing="0" w:afterAutospacing="0" w:line="435" w:lineRule="atLeast"/>
        <w:ind w:firstLine="560" w:firstLineChars="200"/>
        <w:rPr>
          <w:rFonts w:ascii="仿宋" w:hAnsi="仿宋" w:eastAsia="仿宋" w:cs="仿宋"/>
          <w:sz w:val="28"/>
          <w:szCs w:val="28"/>
          <w:shd w:val="clear" w:color="auto" w:fill="FFFFFF"/>
        </w:rPr>
      </w:pPr>
      <w:r>
        <w:rPr>
          <w:rFonts w:hint="eastAsia" w:ascii="黑体" w:hAnsi="黑体" w:eastAsia="黑体" w:cs="黑体"/>
          <w:kern w:val="2"/>
          <w:sz w:val="28"/>
          <w:szCs w:val="28"/>
        </w:rPr>
        <w:t>三、评审办法：</w:t>
      </w:r>
      <w:r>
        <w:rPr>
          <w:rFonts w:ascii="仿宋" w:hAnsi="仿宋" w:eastAsia="仿宋" w:cs="仿宋"/>
          <w:kern w:val="2"/>
          <w:sz w:val="32"/>
          <w:szCs w:val="28"/>
          <w:shd w:val="clear" w:color="auto" w:fill="auto"/>
        </w:rPr>
        <w:t>合理低价法</w:t>
      </w:r>
    </w:p>
    <w:p w14:paraId="31CE6BEE">
      <w:pPr>
        <w:pStyle w:val="4"/>
        <w:widowControl/>
        <w:shd w:val="clear" w:color="auto" w:fill="FFFFFF"/>
        <w:spacing w:beforeAutospacing="0" w:afterAutospacing="0" w:line="435" w:lineRule="atLeast"/>
        <w:ind w:firstLine="560" w:firstLineChars="200"/>
        <w:rPr>
          <w:rFonts w:ascii="微软雅黑" w:hAnsi="微软雅黑" w:eastAsia="微软雅黑" w:cs="微软雅黑"/>
          <w:color w:val="666666"/>
          <w:sz w:val="27"/>
          <w:szCs w:val="27"/>
        </w:rPr>
      </w:pPr>
      <w:r>
        <w:rPr>
          <w:rFonts w:hint="eastAsia" w:ascii="黑体" w:hAnsi="黑体" w:eastAsia="黑体" w:cs="黑体"/>
          <w:kern w:val="2"/>
          <w:sz w:val="28"/>
          <w:szCs w:val="28"/>
        </w:rPr>
        <w:t>四、询价文件获取</w:t>
      </w:r>
    </w:p>
    <w:p w14:paraId="79781064">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1.凡有意响应的供应商，请于公告发布之日起至2025年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val="en-US" w:eastAsia="zh-CN"/>
        </w:rPr>
        <w:t>17</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w:t>
      </w:r>
      <w:r>
        <w:rPr>
          <w:rFonts w:hint="eastAsia" w:ascii="仿宋" w:hAnsi="仿宋" w:eastAsia="仿宋" w:cs="仿宋"/>
          <w:kern w:val="2"/>
          <w:sz w:val="32"/>
          <w:szCs w:val="28"/>
          <w:shd w:val="clear" w:color="auto" w:fill="auto"/>
          <w:lang w:val="en-US" w:eastAsia="zh-CN"/>
        </w:rPr>
        <w:t>9</w:t>
      </w:r>
      <w:r>
        <w:rPr>
          <w:rFonts w:hint="eastAsia" w:ascii="仿宋" w:hAnsi="仿宋" w:eastAsia="仿宋" w:cs="仿宋"/>
          <w:kern w:val="2"/>
          <w:sz w:val="32"/>
          <w:szCs w:val="28"/>
          <w:shd w:val="clear" w:color="auto" w:fill="auto"/>
        </w:rPr>
        <w:t>:00时</w:t>
      </w:r>
      <w:r>
        <w:rPr>
          <w:rFonts w:ascii="仿宋" w:hAnsi="仿宋" w:eastAsia="仿宋" w:cs="仿宋"/>
          <w:kern w:val="2"/>
          <w:sz w:val="32"/>
          <w:szCs w:val="28"/>
          <w:shd w:val="clear" w:color="auto" w:fill="auto"/>
        </w:rPr>
        <w:t>（北京时间，下同），到安徽六安技师学院官网地址（www.</w:t>
      </w:r>
      <w:r>
        <w:rPr>
          <w:rFonts w:hint="eastAsia" w:ascii="仿宋" w:hAnsi="仿宋" w:eastAsia="仿宋" w:cs="仿宋"/>
          <w:kern w:val="2"/>
          <w:sz w:val="32"/>
          <w:szCs w:val="28"/>
          <w:shd w:val="clear" w:color="auto" w:fill="auto"/>
        </w:rPr>
        <w:fldChar w:fldCharType="begin"/>
      </w:r>
      <w:r>
        <w:rPr>
          <w:rFonts w:hint="eastAsia" w:ascii="仿宋" w:hAnsi="仿宋" w:eastAsia="仿宋" w:cs="仿宋"/>
          <w:kern w:val="2"/>
          <w:sz w:val="32"/>
          <w:szCs w:val="28"/>
          <w:shd w:val="clear" w:color="auto" w:fill="auto"/>
        </w:rPr>
        <w:instrText xml:space="preserve"> HYPERLINK "https://www.ahlajsxy.cn/" </w:instrText>
      </w:r>
      <w:r>
        <w:rPr>
          <w:rFonts w:hint="eastAsia" w:ascii="仿宋" w:hAnsi="仿宋" w:eastAsia="仿宋" w:cs="仿宋"/>
          <w:kern w:val="2"/>
          <w:sz w:val="32"/>
          <w:szCs w:val="28"/>
          <w:shd w:val="clear" w:color="auto" w:fill="auto"/>
        </w:rPr>
        <w:fldChar w:fldCharType="separate"/>
      </w:r>
      <w:r>
        <w:rPr>
          <w:rFonts w:ascii="仿宋" w:hAnsi="仿宋" w:eastAsia="仿宋" w:cs="仿宋"/>
          <w:kern w:val="2"/>
          <w:sz w:val="32"/>
          <w:szCs w:val="28"/>
          <w:shd w:val="clear" w:color="auto" w:fill="auto"/>
        </w:rPr>
        <w:t>ahlajsxy.cn</w:t>
      </w:r>
      <w:r>
        <w:rPr>
          <w:rFonts w:hint="eastAsia" w:ascii="仿宋" w:hAnsi="仿宋" w:eastAsia="仿宋" w:cs="仿宋"/>
          <w:kern w:val="2"/>
          <w:sz w:val="32"/>
          <w:szCs w:val="28"/>
          <w:shd w:val="clear" w:color="auto" w:fill="auto"/>
        </w:rPr>
        <w:fldChar w:fldCharType="end"/>
      </w:r>
      <w:r>
        <w:rPr>
          <w:rFonts w:ascii="仿宋" w:hAnsi="仿宋" w:eastAsia="仿宋" w:cs="仿宋"/>
          <w:kern w:val="2"/>
          <w:sz w:val="32"/>
          <w:szCs w:val="28"/>
          <w:shd w:val="clear" w:color="auto" w:fill="auto"/>
        </w:rPr>
        <w:t>）-新闻中心-招标公告,下载询价文件。</w:t>
      </w:r>
    </w:p>
    <w:p w14:paraId="479C17D9">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2.询价文件每套售价：免费。</w:t>
      </w:r>
    </w:p>
    <w:p w14:paraId="2EF26435">
      <w:pPr>
        <w:pStyle w:val="4"/>
        <w:widowControl/>
        <w:shd w:val="clear" w:color="auto" w:fill="FFFFFF"/>
        <w:spacing w:beforeAutospacing="0" w:afterAutospacing="0" w:line="435" w:lineRule="atLeast"/>
        <w:ind w:firstLine="560" w:firstLineChars="200"/>
        <w:rPr>
          <w:rFonts w:ascii="黑体" w:hAnsi="黑体" w:eastAsia="黑体" w:cs="黑体"/>
          <w:kern w:val="2"/>
          <w:sz w:val="28"/>
          <w:szCs w:val="28"/>
        </w:rPr>
      </w:pPr>
      <w:r>
        <w:rPr>
          <w:rFonts w:hint="eastAsia" w:ascii="黑体" w:hAnsi="黑体" w:eastAsia="黑体" w:cs="黑体"/>
          <w:kern w:val="2"/>
          <w:sz w:val="28"/>
          <w:szCs w:val="28"/>
        </w:rPr>
        <w:t>五、响应文件提交</w:t>
      </w:r>
    </w:p>
    <w:p w14:paraId="6781292B">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1.截止时间：2025年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7</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上午9</w:t>
      </w:r>
      <w:r>
        <w:rPr>
          <w:rFonts w:hint="eastAsia" w:ascii="仿宋" w:hAnsi="仿宋" w:eastAsia="仿宋" w:cs="仿宋"/>
          <w:kern w:val="2"/>
          <w:sz w:val="32"/>
          <w:szCs w:val="28"/>
          <w:shd w:val="clear" w:color="auto" w:fill="auto"/>
        </w:rPr>
        <w:t>：</w:t>
      </w:r>
      <w:r>
        <w:rPr>
          <w:rFonts w:ascii="仿宋" w:hAnsi="仿宋" w:eastAsia="仿宋" w:cs="仿宋"/>
          <w:kern w:val="2"/>
          <w:sz w:val="32"/>
          <w:szCs w:val="28"/>
          <w:shd w:val="clear" w:color="auto" w:fill="auto"/>
        </w:rPr>
        <w:t>00</w:t>
      </w:r>
      <w:r>
        <w:rPr>
          <w:rFonts w:hint="eastAsia" w:ascii="仿宋" w:hAnsi="仿宋" w:eastAsia="仿宋" w:cs="仿宋"/>
          <w:kern w:val="2"/>
          <w:sz w:val="32"/>
          <w:szCs w:val="28"/>
          <w:shd w:val="clear" w:color="auto" w:fill="auto"/>
        </w:rPr>
        <w:t>时</w:t>
      </w:r>
      <w:r>
        <w:rPr>
          <w:rFonts w:ascii="仿宋" w:hAnsi="仿宋" w:eastAsia="仿宋" w:cs="仿宋"/>
          <w:kern w:val="2"/>
          <w:sz w:val="32"/>
          <w:szCs w:val="28"/>
          <w:shd w:val="clear" w:color="auto" w:fill="auto"/>
        </w:rPr>
        <w:t>（北京时间）</w:t>
      </w:r>
    </w:p>
    <w:p w14:paraId="768292D1">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2.提交方式：响应文件，包括但不限于供应商资质证明、产品介绍、报价单、售后服务承诺等，所有文件需加盖供应商公章并密封提交。响应文件格式见附件。</w:t>
      </w:r>
    </w:p>
    <w:p w14:paraId="0D5DFB84">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3.提交地点：供应商应于2025年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7</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w:t>
      </w:r>
      <w:r>
        <w:rPr>
          <w:rFonts w:hint="eastAsia" w:ascii="仿宋" w:hAnsi="仿宋" w:eastAsia="仿宋" w:cs="仿宋"/>
          <w:kern w:val="2"/>
          <w:sz w:val="32"/>
          <w:szCs w:val="28"/>
          <w:shd w:val="clear" w:color="auto" w:fill="auto"/>
          <w:lang w:val="en-US" w:eastAsia="zh-CN"/>
        </w:rPr>
        <w:t>9：00</w:t>
      </w:r>
      <w:r>
        <w:rPr>
          <w:rFonts w:hint="eastAsia" w:ascii="仿宋" w:hAnsi="仿宋" w:eastAsia="仿宋" w:cs="仿宋"/>
          <w:kern w:val="2"/>
          <w:sz w:val="32"/>
          <w:szCs w:val="28"/>
          <w:shd w:val="clear" w:color="auto" w:fill="auto"/>
        </w:rPr>
        <w:t>时</w:t>
      </w:r>
      <w:r>
        <w:rPr>
          <w:rFonts w:ascii="仿宋" w:hAnsi="仿宋" w:eastAsia="仿宋" w:cs="仿宋"/>
          <w:kern w:val="2"/>
          <w:sz w:val="32"/>
          <w:szCs w:val="28"/>
          <w:shd w:val="clear" w:color="auto" w:fill="auto"/>
        </w:rPr>
        <w:t>（北京时间）前将相关材料提交至安徽六安技师学院本部校区</w:t>
      </w:r>
      <w:r>
        <w:rPr>
          <w:rFonts w:hint="eastAsia" w:ascii="仿宋" w:hAnsi="仿宋" w:eastAsia="仿宋" w:cs="仿宋"/>
          <w:kern w:val="2"/>
          <w:sz w:val="32"/>
          <w:szCs w:val="28"/>
          <w:shd w:val="clear" w:color="auto" w:fill="auto"/>
        </w:rPr>
        <w:t>（佛子岭东路）</w:t>
      </w:r>
      <w:r>
        <w:rPr>
          <w:rFonts w:ascii="仿宋" w:hAnsi="仿宋" w:eastAsia="仿宋" w:cs="仿宋"/>
          <w:kern w:val="2"/>
          <w:sz w:val="32"/>
          <w:szCs w:val="28"/>
          <w:shd w:val="clear" w:color="auto" w:fill="auto"/>
        </w:rPr>
        <w:t>行政楼21</w:t>
      </w:r>
      <w:r>
        <w:rPr>
          <w:rFonts w:hint="eastAsia" w:ascii="仿宋" w:hAnsi="仿宋" w:eastAsia="仿宋" w:cs="仿宋"/>
          <w:kern w:val="2"/>
          <w:sz w:val="32"/>
          <w:szCs w:val="28"/>
          <w:shd w:val="clear" w:color="auto" w:fill="auto"/>
          <w:lang w:val="en-US" w:eastAsia="zh-CN"/>
        </w:rPr>
        <w:t>5</w:t>
      </w:r>
      <w:r>
        <w:rPr>
          <w:rFonts w:ascii="仿宋" w:hAnsi="仿宋" w:eastAsia="仿宋" w:cs="仿宋"/>
          <w:kern w:val="2"/>
          <w:sz w:val="32"/>
          <w:szCs w:val="28"/>
          <w:shd w:val="clear" w:color="auto" w:fill="auto"/>
        </w:rPr>
        <w:t>室，逾期送达的或未送达指定地点的材料将予以拒收。</w:t>
      </w:r>
    </w:p>
    <w:p w14:paraId="7A55435E">
      <w:pPr>
        <w:pStyle w:val="4"/>
        <w:widowControl/>
        <w:shd w:val="clear" w:color="auto" w:fill="FFFFFF"/>
        <w:spacing w:beforeAutospacing="0" w:afterAutospacing="0" w:line="435" w:lineRule="atLeast"/>
        <w:ind w:firstLine="645"/>
        <w:rPr>
          <w:rFonts w:ascii="黑体" w:hAnsi="黑体" w:eastAsia="黑体" w:cs="黑体"/>
          <w:kern w:val="2"/>
          <w:sz w:val="28"/>
          <w:szCs w:val="28"/>
        </w:rPr>
      </w:pPr>
      <w:r>
        <w:rPr>
          <w:rFonts w:hint="eastAsia" w:ascii="黑体" w:hAnsi="黑体" w:eastAsia="黑体" w:cs="黑体"/>
          <w:kern w:val="2"/>
          <w:sz w:val="28"/>
          <w:szCs w:val="28"/>
        </w:rPr>
        <w:t>六、评审时间及地点：</w:t>
      </w:r>
    </w:p>
    <w:p w14:paraId="55821C11">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1.评审时间：2025年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7</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上午9</w:t>
      </w:r>
      <w:r>
        <w:rPr>
          <w:rFonts w:hint="eastAsia" w:ascii="仿宋" w:hAnsi="仿宋" w:eastAsia="仿宋" w:cs="仿宋"/>
          <w:kern w:val="2"/>
          <w:sz w:val="32"/>
          <w:szCs w:val="28"/>
          <w:shd w:val="clear" w:color="auto" w:fill="auto"/>
        </w:rPr>
        <w:t>:00时</w:t>
      </w:r>
      <w:r>
        <w:rPr>
          <w:rFonts w:ascii="仿宋" w:hAnsi="仿宋" w:eastAsia="仿宋" w:cs="仿宋"/>
          <w:kern w:val="2"/>
          <w:sz w:val="32"/>
          <w:szCs w:val="28"/>
          <w:shd w:val="clear" w:color="auto" w:fill="auto"/>
        </w:rPr>
        <w:t>（北京时间）</w:t>
      </w:r>
    </w:p>
    <w:p w14:paraId="29CD96A2">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2.评审地点：安徽六安技师学院本部校区（佛子岭东路181号）行政楼第二会议室。</w:t>
      </w:r>
    </w:p>
    <w:p w14:paraId="3487B581">
      <w:pPr>
        <w:pStyle w:val="4"/>
        <w:widowControl/>
        <w:shd w:val="clear" w:color="auto" w:fill="FFFFFF"/>
        <w:spacing w:beforeAutospacing="0" w:afterAutospacing="0" w:line="435" w:lineRule="atLeast"/>
        <w:ind w:firstLine="645"/>
        <w:rPr>
          <w:rFonts w:ascii="黑体" w:hAnsi="黑体" w:eastAsia="黑体" w:cs="黑体"/>
          <w:kern w:val="2"/>
          <w:sz w:val="28"/>
          <w:szCs w:val="28"/>
        </w:rPr>
      </w:pPr>
      <w:r>
        <w:rPr>
          <w:rFonts w:hint="eastAsia" w:ascii="黑体" w:hAnsi="黑体" w:eastAsia="黑体" w:cs="黑体"/>
          <w:kern w:val="2"/>
          <w:sz w:val="28"/>
          <w:szCs w:val="28"/>
        </w:rPr>
        <w:t>七、联系方式</w:t>
      </w:r>
    </w:p>
    <w:p w14:paraId="234703DF">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hint="eastAsia" w:ascii="仿宋" w:hAnsi="仿宋" w:eastAsia="仿宋" w:cs="仿宋"/>
          <w:kern w:val="2"/>
          <w:sz w:val="32"/>
          <w:szCs w:val="28"/>
          <w:shd w:val="clear" w:color="auto" w:fill="auto"/>
        </w:rPr>
        <w:t>采购单位</w:t>
      </w:r>
      <w:r>
        <w:rPr>
          <w:rFonts w:ascii="仿宋" w:hAnsi="仿宋" w:eastAsia="仿宋" w:cs="仿宋"/>
          <w:kern w:val="2"/>
          <w:sz w:val="32"/>
          <w:szCs w:val="28"/>
          <w:shd w:val="clear" w:color="auto" w:fill="auto"/>
        </w:rPr>
        <w:t>：安徽六安技师学院</w:t>
      </w:r>
    </w:p>
    <w:p w14:paraId="445C0269">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地址：六安市佛子岭东路181号</w:t>
      </w:r>
    </w:p>
    <w:p w14:paraId="6485706A">
      <w:pPr>
        <w:pStyle w:val="4"/>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联系人：</w:t>
      </w:r>
      <w:r>
        <w:rPr>
          <w:rFonts w:hint="eastAsia" w:ascii="仿宋" w:hAnsi="仿宋" w:eastAsia="仿宋" w:cs="仿宋"/>
          <w:kern w:val="2"/>
          <w:sz w:val="32"/>
          <w:szCs w:val="28"/>
          <w:shd w:val="clear" w:color="auto" w:fill="auto"/>
          <w:lang w:val="en-US" w:eastAsia="zh-CN"/>
        </w:rPr>
        <w:t>邵</w:t>
      </w:r>
      <w:r>
        <w:rPr>
          <w:rFonts w:ascii="仿宋" w:hAnsi="仿宋" w:eastAsia="仿宋" w:cs="仿宋"/>
          <w:kern w:val="2"/>
          <w:sz w:val="32"/>
          <w:szCs w:val="28"/>
          <w:shd w:val="clear" w:color="auto" w:fill="auto"/>
        </w:rPr>
        <w:t>老师</w:t>
      </w:r>
    </w:p>
    <w:p w14:paraId="71B4153B">
      <w:pPr>
        <w:pStyle w:val="4"/>
        <w:widowControl/>
        <w:shd w:val="clear" w:color="auto" w:fill="FFFFFF"/>
        <w:spacing w:beforeAutospacing="0" w:afterAutospacing="0" w:line="435" w:lineRule="atLeast"/>
        <w:ind w:firstLine="640" w:firstLineChars="200"/>
        <w:rPr>
          <w:rFonts w:hint="default" w:ascii="仿宋" w:hAnsi="仿宋" w:eastAsia="仿宋" w:cs="仿宋"/>
          <w:kern w:val="2"/>
          <w:sz w:val="32"/>
          <w:szCs w:val="28"/>
          <w:shd w:val="clear" w:color="auto" w:fill="auto"/>
          <w:lang w:val="en-US" w:eastAsia="zh-CN"/>
        </w:rPr>
      </w:pPr>
      <w:r>
        <w:rPr>
          <w:rFonts w:ascii="仿宋" w:hAnsi="仿宋" w:eastAsia="仿宋" w:cs="仿宋"/>
          <w:kern w:val="2"/>
          <w:sz w:val="32"/>
          <w:szCs w:val="28"/>
          <w:shd w:val="clear" w:color="auto" w:fill="auto"/>
        </w:rPr>
        <w:t>联系电话：0564-335</w:t>
      </w:r>
      <w:r>
        <w:rPr>
          <w:rFonts w:hint="eastAsia" w:ascii="仿宋" w:hAnsi="仿宋" w:eastAsia="仿宋" w:cs="仿宋"/>
          <w:kern w:val="2"/>
          <w:sz w:val="32"/>
          <w:szCs w:val="28"/>
          <w:shd w:val="clear" w:color="auto" w:fill="auto"/>
          <w:lang w:val="en-US" w:eastAsia="zh-CN"/>
        </w:rPr>
        <w:t>9119</w:t>
      </w:r>
    </w:p>
    <w:p w14:paraId="046B02F0">
      <w:pPr>
        <w:pStyle w:val="4"/>
        <w:widowControl/>
        <w:shd w:val="clear" w:color="auto" w:fill="FFFFFF"/>
        <w:spacing w:beforeAutospacing="0" w:afterAutospacing="0" w:line="435" w:lineRule="atLeast"/>
        <w:rPr>
          <w:rFonts w:ascii="仿宋" w:hAnsi="仿宋" w:eastAsia="仿宋" w:cs="仿宋"/>
          <w:sz w:val="28"/>
          <w:szCs w:val="28"/>
          <w:shd w:val="clear" w:color="auto" w:fill="FFFFFF"/>
        </w:rPr>
      </w:pPr>
    </w:p>
    <w:p w14:paraId="45BA052D">
      <w:pPr>
        <w:pStyle w:val="4"/>
        <w:widowControl/>
        <w:shd w:val="clear" w:color="auto" w:fill="FFFFFF"/>
        <w:spacing w:beforeAutospacing="0" w:afterAutospacing="0" w:line="435" w:lineRule="atLeast"/>
        <w:ind w:firstLine="1240" w:firstLineChars="400"/>
        <w:rPr>
          <w:rFonts w:hint="eastAsia" w:ascii="仿宋" w:hAnsi="仿宋" w:eastAsia="仿宋" w:cs="仿宋"/>
          <w:kern w:val="2"/>
          <w:sz w:val="32"/>
          <w:szCs w:val="28"/>
          <w:shd w:val="clear" w:color="auto" w:fill="auto"/>
        </w:rPr>
      </w:pPr>
      <w:r>
        <w:rPr>
          <w:rFonts w:hint="eastAsia" w:ascii="仿宋" w:hAnsi="仿宋" w:eastAsia="仿宋" w:cs="仿宋"/>
          <w:color w:val="666666"/>
          <w:sz w:val="31"/>
          <w:szCs w:val="31"/>
          <w:shd w:val="clear" w:color="auto" w:fill="FFFFFF"/>
        </w:rPr>
        <w:t xml:space="preserve">                            </w:t>
      </w:r>
      <w:r>
        <w:rPr>
          <w:rFonts w:hint="eastAsia" w:ascii="仿宋" w:hAnsi="仿宋" w:eastAsia="仿宋" w:cs="仿宋"/>
          <w:kern w:val="2"/>
          <w:sz w:val="32"/>
          <w:szCs w:val="28"/>
          <w:shd w:val="clear" w:color="auto" w:fill="auto"/>
        </w:rPr>
        <w:t xml:space="preserve"> 2025年9月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2</w:t>
      </w:r>
      <w:r>
        <w:rPr>
          <w:rFonts w:hint="eastAsia" w:ascii="仿宋" w:hAnsi="仿宋" w:eastAsia="仿宋" w:cs="仿宋"/>
          <w:kern w:val="2"/>
          <w:sz w:val="32"/>
          <w:szCs w:val="28"/>
          <w:shd w:val="clear" w:color="auto" w:fill="auto"/>
        </w:rPr>
        <w:t>日</w:t>
      </w:r>
    </w:p>
    <w:p w14:paraId="1412C9ED">
      <w:pPr>
        <w:spacing w:line="240" w:lineRule="auto"/>
        <w:jc w:val="left"/>
        <w:rPr>
          <w:rFonts w:hint="eastAsia" w:ascii="仿宋" w:hAnsi="仿宋" w:eastAsia="仿宋"/>
          <w:sz w:val="32"/>
        </w:rPr>
      </w:pPr>
      <w:r>
        <w:rPr>
          <w:rFonts w:hint="eastAsia" w:ascii="仿宋" w:hAnsi="仿宋" w:eastAsia="仿宋"/>
          <w:sz w:val="32"/>
        </w:rPr>
        <w:br w:type="page"/>
      </w:r>
    </w:p>
    <w:p w14:paraId="70D6D5DD">
      <w:pPr>
        <w:spacing w:line="480" w:lineRule="exact"/>
        <w:jc w:val="left"/>
        <w:rPr>
          <w:rFonts w:ascii="仿宋" w:hAnsi="仿宋" w:eastAsia="仿宋"/>
          <w:sz w:val="32"/>
        </w:rPr>
      </w:pPr>
      <w:r>
        <w:rPr>
          <w:rFonts w:hint="eastAsia" w:ascii="仿宋" w:hAnsi="仿宋" w:eastAsia="仿宋"/>
          <w:sz w:val="32"/>
        </w:rPr>
        <w:t xml:space="preserve">附件： </w:t>
      </w:r>
      <w:r>
        <w:rPr>
          <w:rFonts w:ascii="仿宋" w:hAnsi="仿宋" w:eastAsia="仿宋"/>
          <w:sz w:val="32"/>
        </w:rPr>
        <w:t>响应文件格式</w:t>
      </w:r>
    </w:p>
    <w:p w14:paraId="1DE1C209">
      <w:pPr>
        <w:spacing w:line="480" w:lineRule="exact"/>
        <w:jc w:val="left"/>
        <w:rPr>
          <w:rFonts w:ascii="仿宋" w:hAnsi="仿宋" w:eastAsia="仿宋"/>
          <w:sz w:val="32"/>
        </w:rPr>
      </w:pPr>
    </w:p>
    <w:p w14:paraId="52ED0692">
      <w:pPr>
        <w:spacing w:line="360" w:lineRule="auto"/>
        <w:jc w:val="center"/>
        <w:rPr>
          <w:rFonts w:ascii="宋体" w:hAnsi="宋体" w:cs="宋体"/>
          <w:b/>
          <w:color w:val="000000"/>
          <w:kern w:val="0"/>
          <w:sz w:val="72"/>
          <w:szCs w:val="72"/>
        </w:rPr>
      </w:pPr>
      <w:r>
        <w:rPr>
          <w:rFonts w:hint="eastAsia" w:ascii="宋体" w:hAnsi="宋体" w:cs="宋体"/>
          <w:b/>
          <w:color w:val="000000"/>
          <w:kern w:val="0"/>
          <w:sz w:val="72"/>
          <w:szCs w:val="72"/>
        </w:rPr>
        <w:t>报 价 文 件</w:t>
      </w:r>
    </w:p>
    <w:p w14:paraId="4C866BAE">
      <w:pPr>
        <w:spacing w:line="360" w:lineRule="auto"/>
        <w:jc w:val="center"/>
        <w:rPr>
          <w:rFonts w:ascii="宋体" w:hAnsi="宋体" w:cs="宋体"/>
          <w:bCs/>
          <w:color w:val="000000"/>
          <w:kern w:val="0"/>
          <w:sz w:val="32"/>
          <w:szCs w:val="32"/>
        </w:rPr>
      </w:pPr>
    </w:p>
    <w:p w14:paraId="24E95F4E">
      <w:pPr>
        <w:spacing w:line="360" w:lineRule="auto"/>
        <w:jc w:val="center"/>
        <w:rPr>
          <w:rFonts w:ascii="宋体" w:hAnsi="宋体" w:cs="宋体"/>
          <w:bCs/>
          <w:color w:val="000000"/>
          <w:kern w:val="0"/>
          <w:sz w:val="32"/>
          <w:szCs w:val="32"/>
        </w:rPr>
      </w:pPr>
    </w:p>
    <w:p w14:paraId="36A0E25F">
      <w:pPr>
        <w:spacing w:line="360" w:lineRule="auto"/>
        <w:jc w:val="center"/>
        <w:rPr>
          <w:rFonts w:ascii="宋体" w:hAnsi="宋体" w:cs="宋体"/>
          <w:bCs/>
          <w:color w:val="000000"/>
          <w:kern w:val="0"/>
          <w:sz w:val="32"/>
          <w:szCs w:val="32"/>
        </w:rPr>
      </w:pPr>
    </w:p>
    <w:p w14:paraId="40A93CB6">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项目名称：</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  </w:t>
      </w:r>
    </w:p>
    <w:p w14:paraId="175A16E0">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采购人名称：</w:t>
      </w:r>
      <w:r>
        <w:rPr>
          <w:rFonts w:hint="eastAsia" w:ascii="宋体" w:hAnsi="宋体" w:cs="宋体"/>
          <w:bCs/>
          <w:color w:val="000000"/>
          <w:kern w:val="0"/>
          <w:sz w:val="32"/>
          <w:szCs w:val="32"/>
          <w:u w:val="single"/>
        </w:rPr>
        <w:t xml:space="preserve">                                       </w:t>
      </w:r>
    </w:p>
    <w:p w14:paraId="32FD57EE">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报价响应单位：</w:t>
      </w:r>
      <w:r>
        <w:rPr>
          <w:rFonts w:hint="eastAsia" w:ascii="宋体" w:hAnsi="宋体" w:cs="宋体"/>
          <w:bCs/>
          <w:color w:val="000000"/>
          <w:kern w:val="0"/>
          <w:sz w:val="32"/>
          <w:szCs w:val="32"/>
          <w:u w:val="single"/>
        </w:rPr>
        <w:t xml:space="preserve">                                         </w:t>
      </w:r>
    </w:p>
    <w:p w14:paraId="60EF65F7">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法定代表人（或委托代理人）：</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（签字或盖章）</w:t>
      </w:r>
    </w:p>
    <w:p w14:paraId="2E65783C">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日   期：</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年</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月</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日 </w:t>
      </w:r>
    </w:p>
    <w:p w14:paraId="3CF261FF">
      <w:pPr>
        <w:numPr>
          <w:ilvl w:val="0"/>
          <w:numId w:val="1"/>
        </w:numPr>
        <w:spacing w:line="720" w:lineRule="auto"/>
        <w:rPr>
          <w:rFonts w:ascii="宋体" w:hAnsi="宋体" w:cs="宋体"/>
          <w:bCs/>
          <w:color w:val="000000"/>
          <w:kern w:val="0"/>
          <w:sz w:val="32"/>
          <w:szCs w:val="32"/>
        </w:rPr>
      </w:pPr>
      <w:r>
        <w:rPr>
          <w:rFonts w:hint="eastAsia" w:ascii="宋体" w:hAnsi="宋体" w:cs="宋体"/>
          <w:bCs/>
          <w:color w:val="000000"/>
          <w:kern w:val="0"/>
          <w:sz w:val="32"/>
          <w:szCs w:val="32"/>
        </w:rPr>
        <w:br w:type="page"/>
      </w:r>
      <w:r>
        <w:rPr>
          <w:rFonts w:hint="eastAsia" w:ascii="宋体" w:hAnsi="宋体" w:cs="宋体"/>
          <w:b/>
          <w:color w:val="000000"/>
          <w:kern w:val="0"/>
          <w:sz w:val="36"/>
          <w:szCs w:val="36"/>
        </w:rPr>
        <w:t>报价表</w:t>
      </w:r>
    </w:p>
    <w:p w14:paraId="5C50BA74">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报 价 单</w:t>
      </w:r>
    </w:p>
    <w:tbl>
      <w:tblPr>
        <w:tblStyle w:val="5"/>
        <w:tblW w:w="8868" w:type="dxa"/>
        <w:tblInd w:w="96" w:type="dxa"/>
        <w:tblLayout w:type="fixed"/>
        <w:tblCellMar>
          <w:top w:w="0" w:type="dxa"/>
          <w:left w:w="108" w:type="dxa"/>
          <w:bottom w:w="0" w:type="dxa"/>
          <w:right w:w="108" w:type="dxa"/>
        </w:tblCellMar>
      </w:tblPr>
      <w:tblGrid>
        <w:gridCol w:w="675"/>
        <w:gridCol w:w="1690"/>
        <w:gridCol w:w="1855"/>
        <w:gridCol w:w="583"/>
        <w:gridCol w:w="990"/>
        <w:gridCol w:w="1410"/>
        <w:gridCol w:w="1080"/>
        <w:gridCol w:w="585"/>
      </w:tblGrid>
      <w:tr w14:paraId="666CB24F">
        <w:tblPrEx>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29E">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E346">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5480">
            <w:pPr>
              <w:widowControl/>
              <w:jc w:val="center"/>
              <w:textAlignment w:val="center"/>
              <w:rPr>
                <w:rFonts w:ascii="宋体" w:hAnsi="宋体" w:cs="宋体"/>
                <w:color w:val="000000"/>
                <w:sz w:val="24"/>
              </w:rPr>
            </w:pPr>
            <w:r>
              <w:rPr>
                <w:rFonts w:hint="eastAsia" w:ascii="宋体" w:hAnsi="宋体" w:eastAsia="宋体" w:cs="宋体"/>
                <w:b/>
                <w:bCs/>
                <w:color w:val="000000"/>
                <w:kern w:val="0"/>
                <w:sz w:val="24"/>
                <w:lang w:bidi="ar"/>
              </w:rPr>
              <w:t>技术参数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44E7">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CB87">
            <w:pPr>
              <w:widowControl/>
              <w:jc w:val="center"/>
              <w:textAlignment w:val="center"/>
              <w:rPr>
                <w:rFonts w:ascii="宋体" w:hAnsi="宋体" w:cs="宋体"/>
                <w:color w:val="000000"/>
                <w:sz w:val="24"/>
              </w:rPr>
            </w:pPr>
            <w:r>
              <w:rPr>
                <w:rFonts w:hint="eastAsia" w:ascii="宋体" w:hAnsi="宋体" w:eastAsia="宋体" w:cs="宋体"/>
                <w:b/>
                <w:bCs/>
                <w:color w:val="000000"/>
                <w:kern w:val="0"/>
                <w:sz w:val="24"/>
                <w:lang w:bidi="ar"/>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8BF8">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3E5A">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bidi="ar"/>
              </w:rPr>
              <w:t>小计</w:t>
            </w:r>
            <w:r>
              <w:rPr>
                <w:rFonts w:hint="eastAsia" w:ascii="宋体" w:hAnsi="宋体" w:cs="宋体"/>
                <w:color w:val="000000"/>
                <w:kern w:val="0"/>
                <w:sz w:val="24"/>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C4E2">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14:paraId="208D84E4">
        <w:tblPrEx>
          <w:tblCellMar>
            <w:top w:w="0" w:type="dxa"/>
            <w:left w:w="108" w:type="dxa"/>
            <w:bottom w:w="0" w:type="dxa"/>
            <w:right w:w="108" w:type="dxa"/>
          </w:tblCellMar>
        </w:tblPrEx>
        <w:trPr>
          <w:trHeight w:val="10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E23E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9586E7">
            <w:pPr>
              <w:spacing w:line="600" w:lineRule="auto"/>
              <w:jc w:val="center"/>
              <w:rPr>
                <w:rFonts w:ascii="宋体" w:hAnsi="宋体" w:cs="宋体"/>
                <w:color w:val="000000"/>
                <w:sz w:val="24"/>
              </w:rPr>
            </w:pPr>
            <w:r>
              <w:rPr>
                <w:rFonts w:hint="eastAsia"/>
                <w:b/>
                <w:bCs/>
                <w:vertAlign w:val="baseline"/>
                <w:lang w:val="en-US" w:eastAsia="zh-CN"/>
              </w:rPr>
              <w:t>消火栓箱门</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A35099">
            <w:pPr>
              <w:spacing w:line="480" w:lineRule="auto"/>
              <w:jc w:val="center"/>
              <w:rPr>
                <w:rFonts w:ascii="宋体" w:hAnsi="宋体" w:cs="宋体"/>
                <w:color w:val="000000"/>
                <w:sz w:val="24"/>
              </w:rPr>
            </w:pPr>
            <w:r>
              <w:rPr>
                <w:rFonts w:hint="eastAsia"/>
                <w:b/>
                <w:bCs/>
                <w:vertAlign w:val="baseline"/>
                <w:lang w:val="en-US" w:eastAsia="zh-CN"/>
              </w:rPr>
              <w:t xml:space="preserve">1800*700mm </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993F">
            <w:pPr>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00F1">
            <w:pPr>
              <w:jc w:val="center"/>
              <w:rPr>
                <w:rFonts w:hint="eastAsia" w:ascii="宋体" w:hAnsi="宋体" w:cs="宋体" w:eastAsiaTheme="minorEastAsia"/>
                <w:color w:val="000000"/>
                <w:sz w:val="24"/>
                <w:lang w:eastAsia="zh-CN"/>
              </w:rPr>
            </w:pPr>
            <w:r>
              <w:rPr>
                <w:rFonts w:hint="eastAsia" w:ascii="宋体" w:hAnsi="宋体" w:eastAsia="宋体" w:cs="宋体"/>
                <w:color w:val="000000"/>
                <w:kern w:val="0"/>
                <w:sz w:val="24"/>
                <w:lang w:val="en-US" w:eastAsia="zh-CN" w:bidi="ar"/>
              </w:rPr>
              <w:t>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FCA8A">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1AB20">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2222B">
            <w:pPr>
              <w:rPr>
                <w:rFonts w:ascii="宋体" w:hAnsi="宋体" w:cs="宋体"/>
                <w:color w:val="000000"/>
                <w:sz w:val="24"/>
              </w:rPr>
            </w:pPr>
          </w:p>
        </w:tc>
      </w:tr>
      <w:tr w14:paraId="67D1914F">
        <w:tblPrEx>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043B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9F1B007">
            <w:pPr>
              <w:spacing w:line="360" w:lineRule="exact"/>
              <w:jc w:val="center"/>
              <w:rPr>
                <w:rFonts w:ascii="宋体" w:hAnsi="宋体" w:eastAsia="宋体" w:cs="宋体"/>
                <w:color w:val="000000"/>
                <w:sz w:val="24"/>
              </w:rPr>
            </w:pPr>
            <w:r>
              <w:rPr>
                <w:rFonts w:hint="eastAsia"/>
                <w:b/>
                <w:bCs/>
                <w:vertAlign w:val="baseline"/>
                <w:lang w:val="en-US" w:eastAsia="zh-CN"/>
              </w:rPr>
              <w:t>消火栓箱门上玻璃</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29C74">
            <w:pPr>
              <w:spacing w:line="480" w:lineRule="auto"/>
              <w:jc w:val="center"/>
              <w:rPr>
                <w:rFonts w:hint="default" w:ascii="宋体" w:hAnsi="宋体" w:eastAsia="宋体" w:cs="宋体"/>
                <w:color w:val="000000"/>
                <w:sz w:val="24"/>
                <w:lang w:val="en-US"/>
              </w:rPr>
            </w:pPr>
            <w:r>
              <w:rPr>
                <w:rFonts w:hint="eastAsia"/>
                <w:b/>
                <w:bCs/>
                <w:vertAlign w:val="baseline"/>
                <w:lang w:val="en-US" w:eastAsia="zh-CN"/>
              </w:rPr>
              <w:t>102.5*57.5mm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1F2C">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C5BE">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块</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010A5">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7BF31">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304EA">
            <w:pPr>
              <w:rPr>
                <w:rFonts w:ascii="宋体" w:hAnsi="宋体" w:cs="宋体"/>
                <w:color w:val="000000"/>
                <w:sz w:val="24"/>
              </w:rPr>
            </w:pPr>
          </w:p>
        </w:tc>
      </w:tr>
      <w:tr w14:paraId="309110FB">
        <w:tblPrEx>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43F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2F5A6">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3BC2">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7480">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1B71">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C7470">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AEA8E">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3C1F9">
            <w:pPr>
              <w:rPr>
                <w:rFonts w:ascii="宋体" w:hAnsi="宋体" w:cs="宋体"/>
                <w:color w:val="000000"/>
                <w:sz w:val="24"/>
              </w:rPr>
            </w:pPr>
          </w:p>
        </w:tc>
      </w:tr>
      <w:tr w14:paraId="5FE55ED2">
        <w:tblPrEx>
          <w:tblCellMar>
            <w:top w:w="0" w:type="dxa"/>
            <w:left w:w="108" w:type="dxa"/>
            <w:bottom w:w="0" w:type="dxa"/>
            <w:right w:w="108" w:type="dxa"/>
          </w:tblCellMar>
        </w:tblPrEx>
        <w:trPr>
          <w:trHeight w:val="3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7D3A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A92E4">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8BE6">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6898">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84C7">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F3202">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415A5">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7F600">
            <w:pPr>
              <w:rPr>
                <w:rFonts w:ascii="宋体" w:hAnsi="宋体" w:cs="宋体"/>
                <w:color w:val="000000"/>
                <w:sz w:val="24"/>
              </w:rPr>
            </w:pPr>
          </w:p>
        </w:tc>
      </w:tr>
      <w:tr w14:paraId="7B86160C">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36B3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C708">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8F1B2">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A995">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D21A">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D647">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4C5F5">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B085">
            <w:pPr>
              <w:rPr>
                <w:rFonts w:ascii="宋体" w:hAnsi="宋体" w:cs="宋体"/>
                <w:color w:val="000000"/>
                <w:sz w:val="24"/>
              </w:rPr>
            </w:pPr>
          </w:p>
        </w:tc>
      </w:tr>
      <w:tr w14:paraId="0E8E76FB">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2C23">
            <w:pPr>
              <w:widowControl/>
              <w:jc w:val="center"/>
              <w:textAlignment w:val="center"/>
              <w:rPr>
                <w:rFonts w:hint="default" w:ascii="宋体" w:hAnsi="宋体" w:cs="宋体" w:eastAsiaTheme="minorEastAsia"/>
                <w:color w:val="000000"/>
                <w:kern w:val="0"/>
                <w:sz w:val="24"/>
                <w:lang w:val="en-US" w:eastAsia="zh-CN" w:bidi="ar"/>
              </w:rPr>
            </w:pP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32905">
            <w:pPr>
              <w:jc w:val="both"/>
              <w:rPr>
                <w:rFonts w:hint="eastAsia" w:ascii="宋体" w:hAnsi="宋体" w:eastAsia="宋体" w:cs="宋体"/>
                <w:color w:val="000000"/>
                <w:kern w:val="0"/>
                <w:sz w:val="24"/>
                <w:szCs w:val="24"/>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03FFF">
            <w:pPr>
              <w:rPr>
                <w:rFonts w:ascii="宋体" w:hAnsi="宋体" w:eastAsia="宋体" w:cs="宋体"/>
                <w:color w:val="000000"/>
                <w:kern w:val="0"/>
                <w:sz w:val="24"/>
                <w:szCs w:val="24"/>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6731">
            <w:pPr>
              <w:jc w:val="center"/>
              <w:rPr>
                <w:rFonts w:ascii="宋体" w:hAnsi="宋体" w:eastAsia="宋体" w:cs="宋体"/>
                <w:color w:val="000000"/>
                <w:kern w:val="2"/>
                <w:sz w:val="24"/>
                <w:szCs w:val="24"/>
                <w:lang w:val="en-US" w:eastAsia="zh-CN" w:bidi="ar-SA"/>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F658">
            <w:pPr>
              <w:jc w:val="center"/>
              <w:rPr>
                <w:rFonts w:ascii="宋体" w:hAnsi="宋体" w:eastAsia="宋体" w:cs="宋体"/>
                <w:color w:val="000000"/>
                <w:kern w:val="0"/>
                <w:sz w:val="24"/>
                <w:szCs w:val="24"/>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75372">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4F834">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45798">
            <w:pPr>
              <w:rPr>
                <w:rFonts w:ascii="宋体" w:hAnsi="宋体" w:cs="宋体"/>
                <w:color w:val="000000"/>
                <w:sz w:val="24"/>
              </w:rPr>
            </w:pPr>
          </w:p>
        </w:tc>
      </w:tr>
      <w:tr w14:paraId="7885CBAC">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8D74F">
            <w:pPr>
              <w:widowControl/>
              <w:jc w:val="center"/>
              <w:textAlignment w:val="center"/>
              <w:rPr>
                <w:rFonts w:ascii="宋体" w:hAnsi="宋体" w:cs="宋体"/>
                <w:color w:val="000000"/>
                <w:kern w:val="0"/>
                <w:sz w:val="24"/>
                <w:lang w:bidi="ar"/>
              </w:rPr>
            </w:pPr>
          </w:p>
        </w:tc>
        <w:tc>
          <w:tcPr>
            <w:tcW w:w="1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E1B02">
            <w:pPr>
              <w:jc w:val="center"/>
              <w:rPr>
                <w:rFonts w:ascii="宋体" w:hAnsi="宋体" w:eastAsia="宋体" w:cs="宋体"/>
                <w:color w:val="000000"/>
                <w:kern w:val="0"/>
                <w:sz w:val="24"/>
                <w:lang w:bidi="ar"/>
              </w:rPr>
            </w:pP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95F0">
            <w:pPr>
              <w:rPr>
                <w:rFonts w:ascii="宋体" w:hAnsi="宋体" w:eastAsia="宋体" w:cs="宋体"/>
                <w:color w:val="000000"/>
                <w:kern w:val="0"/>
                <w:sz w:val="24"/>
                <w:lang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8930">
            <w:pPr>
              <w:jc w:val="center"/>
              <w:rPr>
                <w:rFonts w:ascii="宋体" w:hAnsi="宋体" w:eastAsia="宋体" w:cs="宋体"/>
                <w:color w:val="000000"/>
                <w:sz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FF3D">
            <w:pPr>
              <w:jc w:val="center"/>
              <w:rPr>
                <w:rFonts w:hint="eastAsia" w:ascii="宋体" w:hAnsi="宋体" w:eastAsia="宋体" w:cs="宋体"/>
                <w:color w:val="000000"/>
                <w:kern w:val="0"/>
                <w:sz w:val="24"/>
                <w:lang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4BA7C">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E6D08">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A6C13">
            <w:pPr>
              <w:rPr>
                <w:rFonts w:ascii="宋体" w:hAnsi="宋体" w:cs="宋体"/>
                <w:color w:val="000000"/>
                <w:sz w:val="24"/>
              </w:rPr>
            </w:pPr>
          </w:p>
        </w:tc>
      </w:tr>
      <w:tr w14:paraId="1B1ED349">
        <w:tblPrEx>
          <w:tblCellMar>
            <w:top w:w="0" w:type="dxa"/>
            <w:left w:w="108" w:type="dxa"/>
            <w:bottom w:w="0" w:type="dxa"/>
            <w:right w:w="108" w:type="dxa"/>
          </w:tblCellMar>
        </w:tblPrEx>
        <w:trPr>
          <w:trHeight w:val="390" w:hRule="atLeast"/>
        </w:trPr>
        <w:tc>
          <w:tcPr>
            <w:tcW w:w="8868"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AE236D4">
            <w:pPr>
              <w:rPr>
                <w:rFonts w:hint="default" w:ascii="宋体" w:hAnsi="宋体" w:cs="宋体"/>
                <w:color w:val="000000"/>
                <w:sz w:val="24"/>
                <w:lang w:val="en-US"/>
              </w:rPr>
            </w:pPr>
            <w:r>
              <w:rPr>
                <w:rFonts w:hint="eastAsia" w:ascii="宋体" w:hAnsi="宋体" w:eastAsia="宋体" w:cs="宋体"/>
                <w:color w:val="000000"/>
                <w:kern w:val="0"/>
                <w:sz w:val="24"/>
                <w:lang w:val="en-US" w:eastAsia="zh-CN" w:bidi="ar"/>
              </w:rPr>
              <w:t>合计</w:t>
            </w:r>
            <w:r>
              <w:rPr>
                <w:rFonts w:hint="eastAsia" w:ascii="宋体" w:hAnsi="宋体" w:eastAsia="宋体" w:cs="宋体"/>
                <w:color w:val="000000"/>
                <w:kern w:val="0"/>
                <w:sz w:val="24"/>
                <w:lang w:eastAsia="zh-CN" w:bidi="ar"/>
              </w:rPr>
              <w:t>总价：</w:t>
            </w:r>
            <w:r>
              <w:rPr>
                <w:rFonts w:hint="eastAsia" w:ascii="宋体" w:hAnsi="宋体" w:eastAsia="宋体" w:cs="宋体"/>
                <w:color w:val="000000"/>
                <w:kern w:val="0"/>
                <w:sz w:val="24"/>
                <w:lang w:val="en-US" w:eastAsia="zh-CN" w:bidi="ar"/>
              </w:rPr>
              <w:t>大写（人民币）：                           小写：¥</w:t>
            </w:r>
          </w:p>
        </w:tc>
      </w:tr>
    </w:tbl>
    <w:p w14:paraId="085294F3">
      <w:pPr>
        <w:jc w:val="left"/>
        <w:rPr>
          <w:rFonts w:ascii="宋体" w:hAnsi="宋体" w:cs="宋体"/>
          <w:bCs/>
          <w:color w:val="000000"/>
          <w:kern w:val="0"/>
          <w:sz w:val="24"/>
        </w:rPr>
      </w:pPr>
    </w:p>
    <w:p w14:paraId="6B7A3544">
      <w:pPr>
        <w:jc w:val="left"/>
        <w:rPr>
          <w:rFonts w:ascii="宋体" w:hAnsi="宋体" w:cs="宋体"/>
          <w:bCs/>
          <w:color w:val="000000"/>
          <w:kern w:val="0"/>
          <w:sz w:val="24"/>
        </w:rPr>
      </w:pPr>
      <w:r>
        <w:rPr>
          <w:rFonts w:ascii="宋体" w:hAnsi="宋体" w:cs="宋体"/>
          <w:bCs/>
          <w:color w:val="000000"/>
          <w:kern w:val="0"/>
          <w:sz w:val="24"/>
        </w:rPr>
        <w:t>备注：</w:t>
      </w:r>
    </w:p>
    <w:p w14:paraId="2DBE2F2F">
      <w:pPr>
        <w:jc w:val="left"/>
        <w:rPr>
          <w:rFonts w:ascii="宋体" w:hAnsi="宋体" w:cs="宋体"/>
          <w:bCs/>
          <w:color w:val="000000"/>
          <w:kern w:val="0"/>
          <w:sz w:val="24"/>
        </w:rPr>
      </w:pPr>
      <w:r>
        <w:rPr>
          <w:rFonts w:hint="eastAsia" w:ascii="宋体" w:hAnsi="宋体" w:cs="宋体"/>
          <w:bCs/>
          <w:color w:val="000000"/>
          <w:kern w:val="0"/>
          <w:sz w:val="24"/>
        </w:rPr>
        <w:t>1.报价不得超过最高限价</w:t>
      </w:r>
      <w:r>
        <w:rPr>
          <w:rFonts w:hint="eastAsia" w:ascii="宋体" w:hAnsi="宋体" w:cs="宋体" w:eastAsiaTheme="minorEastAsia"/>
          <w:bCs/>
          <w:color w:val="000000"/>
          <w:kern w:val="0"/>
          <w:sz w:val="24"/>
          <w:szCs w:val="24"/>
          <w:shd w:val="clear" w:color="auto" w:fill="auto"/>
          <w:lang w:val="en-US" w:eastAsia="zh-CN"/>
        </w:rPr>
        <w:t>16575</w:t>
      </w:r>
      <w:r>
        <w:rPr>
          <w:rFonts w:hint="eastAsia" w:ascii="宋体" w:hAnsi="宋体" w:cs="宋体"/>
          <w:bCs/>
          <w:color w:val="000000"/>
          <w:kern w:val="0"/>
          <w:sz w:val="24"/>
        </w:rPr>
        <w:t>元，否则响应无效。</w:t>
      </w:r>
    </w:p>
    <w:p w14:paraId="51016EA6">
      <w:pPr>
        <w:ind w:left="240" w:hanging="240" w:hangingChars="100"/>
        <w:jc w:val="left"/>
        <w:rPr>
          <w:rFonts w:ascii="宋体" w:hAnsi="宋体" w:cs="宋体"/>
          <w:bCs/>
          <w:color w:val="000000"/>
          <w:kern w:val="0"/>
          <w:sz w:val="24"/>
        </w:rPr>
      </w:pPr>
      <w:r>
        <w:rPr>
          <w:rFonts w:ascii="宋体" w:hAnsi="宋体" w:cs="宋体"/>
          <w:bCs/>
          <w:color w:val="000000"/>
          <w:kern w:val="0"/>
          <w:sz w:val="24"/>
        </w:rPr>
        <w:t>2.报价包含而不限于本项目的材料费、人工费、机械费、运输费、安装费、税</w:t>
      </w:r>
      <w:r>
        <w:rPr>
          <w:rFonts w:hint="eastAsia" w:ascii="宋体" w:hAnsi="宋体" w:cs="宋体"/>
          <w:bCs/>
          <w:color w:val="000000"/>
          <w:kern w:val="0"/>
          <w:sz w:val="24"/>
        </w:rPr>
        <w:t>费</w:t>
      </w:r>
      <w:r>
        <w:rPr>
          <w:rFonts w:ascii="宋体" w:hAnsi="宋体" w:cs="宋体"/>
          <w:bCs/>
          <w:color w:val="000000"/>
          <w:kern w:val="0"/>
          <w:sz w:val="24"/>
        </w:rPr>
        <w:t>等所有一切费用。</w:t>
      </w:r>
    </w:p>
    <w:p w14:paraId="327DE83C">
      <w:pPr>
        <w:jc w:val="center"/>
        <w:rPr>
          <w:rFonts w:ascii="宋体" w:hAnsi="宋体" w:cs="宋体"/>
          <w:bCs/>
          <w:color w:val="000000"/>
          <w:kern w:val="0"/>
          <w:sz w:val="32"/>
          <w:szCs w:val="32"/>
        </w:rPr>
      </w:pPr>
    </w:p>
    <w:p w14:paraId="44129B72">
      <w:pPr>
        <w:spacing w:line="48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w:t>
      </w:r>
    </w:p>
    <w:p w14:paraId="26C58291">
      <w:pPr>
        <w:spacing w:line="480" w:lineRule="auto"/>
        <w:jc w:val="center"/>
        <w:rPr>
          <w:rFonts w:ascii="宋体" w:hAnsi="宋体" w:cs="宋体"/>
          <w:bCs/>
          <w:color w:val="000000"/>
          <w:kern w:val="0"/>
          <w:sz w:val="32"/>
          <w:szCs w:val="32"/>
          <w:u w:val="single"/>
        </w:rPr>
      </w:pPr>
      <w:r>
        <w:rPr>
          <w:rFonts w:hint="eastAsia" w:ascii="宋体" w:hAnsi="宋体" w:cs="宋体"/>
          <w:bCs/>
          <w:color w:val="000000"/>
          <w:kern w:val="0"/>
          <w:sz w:val="32"/>
          <w:szCs w:val="32"/>
        </w:rPr>
        <w:t>报价单位（盖章）：</w:t>
      </w:r>
      <w:r>
        <w:rPr>
          <w:rFonts w:hint="eastAsia" w:ascii="宋体" w:hAnsi="宋体" w:cs="宋体"/>
          <w:bCs/>
          <w:color w:val="000000"/>
          <w:kern w:val="0"/>
          <w:sz w:val="32"/>
          <w:szCs w:val="32"/>
          <w:u w:val="single"/>
        </w:rPr>
        <w:t xml:space="preserve">                    </w:t>
      </w:r>
    </w:p>
    <w:p w14:paraId="171EF85A">
      <w:pPr>
        <w:spacing w:line="480" w:lineRule="auto"/>
        <w:ind w:firstLine="3520" w:firstLineChars="1100"/>
        <w:rPr>
          <w:rFonts w:ascii="宋体" w:hAnsi="宋体" w:cs="宋体"/>
          <w:bCs/>
          <w:color w:val="000000"/>
          <w:kern w:val="0"/>
          <w:sz w:val="32"/>
          <w:szCs w:val="32"/>
        </w:rPr>
      </w:pPr>
      <w:r>
        <w:rPr>
          <w:rFonts w:hint="eastAsia" w:ascii="宋体" w:hAnsi="宋体" w:cs="宋体"/>
          <w:bCs/>
          <w:color w:val="000000"/>
          <w:kern w:val="0"/>
          <w:sz w:val="32"/>
          <w:szCs w:val="32"/>
        </w:rPr>
        <w:t>联 系 人：</w:t>
      </w:r>
      <w:r>
        <w:rPr>
          <w:rFonts w:hint="eastAsia" w:ascii="宋体" w:hAnsi="宋体" w:cs="宋体"/>
          <w:bCs/>
          <w:color w:val="000000"/>
          <w:kern w:val="0"/>
          <w:sz w:val="32"/>
          <w:szCs w:val="32"/>
          <w:u w:val="single"/>
        </w:rPr>
        <w:t xml:space="preserve">                           </w:t>
      </w:r>
    </w:p>
    <w:p w14:paraId="35359A15">
      <w:pPr>
        <w:spacing w:line="480" w:lineRule="auto"/>
        <w:ind w:firstLine="3520" w:firstLineChars="1100"/>
        <w:rPr>
          <w:rFonts w:ascii="宋体" w:hAnsi="宋体" w:cs="宋体"/>
          <w:bCs/>
          <w:color w:val="000000"/>
          <w:kern w:val="0"/>
          <w:sz w:val="32"/>
          <w:szCs w:val="32"/>
        </w:rPr>
      </w:pPr>
      <w:r>
        <w:rPr>
          <w:rFonts w:hint="eastAsia" w:ascii="宋体" w:hAnsi="宋体" w:cs="宋体"/>
          <w:bCs/>
          <w:color w:val="000000"/>
          <w:kern w:val="0"/>
          <w:sz w:val="32"/>
          <w:szCs w:val="32"/>
        </w:rPr>
        <w:t>联系电话：</w:t>
      </w:r>
      <w:r>
        <w:rPr>
          <w:rFonts w:hint="eastAsia" w:ascii="宋体" w:hAnsi="宋体" w:cs="宋体"/>
          <w:bCs/>
          <w:color w:val="000000"/>
          <w:kern w:val="0"/>
          <w:sz w:val="32"/>
          <w:szCs w:val="32"/>
          <w:u w:val="single"/>
        </w:rPr>
        <w:t xml:space="preserve">                           </w:t>
      </w:r>
    </w:p>
    <w:p w14:paraId="64048137">
      <w:pPr>
        <w:spacing w:line="480" w:lineRule="auto"/>
        <w:jc w:val="right"/>
        <w:rPr>
          <w:rFonts w:ascii="宋体" w:hAnsi="宋体" w:cs="宋体"/>
          <w:bCs/>
          <w:color w:val="000000"/>
          <w:kern w:val="0"/>
          <w:sz w:val="32"/>
          <w:szCs w:val="32"/>
        </w:rPr>
      </w:pPr>
      <w:r>
        <w:rPr>
          <w:rFonts w:hint="eastAsia" w:ascii="宋体" w:hAnsi="宋体" w:cs="宋体"/>
          <w:bCs/>
          <w:color w:val="000000"/>
          <w:kern w:val="0"/>
          <w:sz w:val="32"/>
          <w:szCs w:val="32"/>
        </w:rPr>
        <w:t xml:space="preserve">         </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年</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月</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日   </w:t>
      </w:r>
    </w:p>
    <w:p w14:paraId="2FA327D1">
      <w:pPr>
        <w:spacing w:line="480" w:lineRule="auto"/>
        <w:jc w:val="left"/>
        <w:rPr>
          <w:rFonts w:ascii="宋体" w:hAnsi="宋体" w:cs="宋体"/>
          <w:bCs/>
          <w:color w:val="000000"/>
          <w:kern w:val="0"/>
          <w:sz w:val="32"/>
          <w:szCs w:val="32"/>
        </w:rPr>
      </w:pPr>
    </w:p>
    <w:p w14:paraId="72D19D82">
      <w:pPr>
        <w:spacing w:line="480" w:lineRule="auto"/>
        <w:jc w:val="left"/>
        <w:rPr>
          <w:rFonts w:ascii="宋体" w:hAnsi="宋体" w:cs="宋体"/>
          <w:bCs/>
          <w:color w:val="000000"/>
          <w:kern w:val="0"/>
          <w:sz w:val="32"/>
          <w:szCs w:val="32"/>
        </w:rPr>
      </w:pPr>
    </w:p>
    <w:p w14:paraId="680B5109">
      <w:pPr>
        <w:spacing w:line="480" w:lineRule="auto"/>
        <w:jc w:val="left"/>
        <w:rPr>
          <w:rFonts w:ascii="宋体" w:hAnsi="宋体" w:cs="宋体"/>
          <w:bCs/>
          <w:color w:val="000000"/>
          <w:kern w:val="0"/>
          <w:sz w:val="32"/>
          <w:szCs w:val="32"/>
        </w:rPr>
      </w:pPr>
    </w:p>
    <w:p w14:paraId="6350B849">
      <w:pPr>
        <w:spacing w:line="480" w:lineRule="auto"/>
        <w:jc w:val="left"/>
        <w:rPr>
          <w:rFonts w:ascii="宋体" w:hAnsi="宋体" w:cs="宋体"/>
          <w:b/>
          <w:color w:val="000000"/>
          <w:kern w:val="0"/>
          <w:sz w:val="36"/>
          <w:szCs w:val="36"/>
        </w:rPr>
      </w:pPr>
      <w:r>
        <w:rPr>
          <w:rFonts w:hint="eastAsia" w:ascii="宋体" w:hAnsi="宋体" w:cs="宋体"/>
          <w:bCs/>
          <w:color w:val="000000"/>
          <w:kern w:val="0"/>
          <w:sz w:val="32"/>
          <w:szCs w:val="32"/>
        </w:rPr>
        <w:t xml:space="preserve"> 二、 </w:t>
      </w:r>
      <w:r>
        <w:rPr>
          <w:rFonts w:hint="eastAsia" w:ascii="宋体" w:hAnsi="宋体" w:cs="宋体"/>
          <w:b/>
          <w:color w:val="000000"/>
          <w:kern w:val="0"/>
          <w:sz w:val="36"/>
          <w:szCs w:val="36"/>
        </w:rPr>
        <w:t>供应商承诺</w:t>
      </w:r>
    </w:p>
    <w:p w14:paraId="413591F2">
      <w:pPr>
        <w:spacing w:line="480" w:lineRule="auto"/>
        <w:ind w:firstLine="640" w:firstLineChars="200"/>
        <w:jc w:val="left"/>
        <w:rPr>
          <w:rFonts w:ascii="仿宋" w:hAnsi="仿宋" w:eastAsia="仿宋" w:cs="宋体"/>
          <w:bCs/>
          <w:color w:val="FF0000"/>
          <w:kern w:val="0"/>
          <w:sz w:val="32"/>
          <w:szCs w:val="28"/>
        </w:rPr>
      </w:pPr>
    </w:p>
    <w:p w14:paraId="0DA9D94F">
      <w:pPr>
        <w:numPr>
          <w:ilvl w:val="0"/>
          <w:numId w:val="2"/>
        </w:numPr>
        <w:spacing w:line="480" w:lineRule="auto"/>
        <w:ind w:firstLine="640" w:firstLineChars="200"/>
        <w:jc w:val="left"/>
        <w:rPr>
          <w:rFonts w:ascii="仿宋" w:hAnsi="仿宋" w:eastAsia="仿宋" w:cs="宋体"/>
          <w:bCs/>
          <w:color w:val="FF0000"/>
          <w:kern w:val="0"/>
          <w:sz w:val="32"/>
          <w:szCs w:val="28"/>
        </w:rPr>
      </w:pPr>
      <w:r>
        <w:rPr>
          <w:rFonts w:hint="eastAsia" w:ascii="仿宋" w:hAnsi="仿宋" w:eastAsia="仿宋" w:cs="宋体"/>
          <w:bCs/>
          <w:color w:val="FF0000"/>
          <w:kern w:val="0"/>
          <w:sz w:val="32"/>
          <w:szCs w:val="28"/>
        </w:rPr>
        <w:t>供方对质量负责，完全响应询价文件货物参数要求及质量要求，确保采购人能正常使用。</w:t>
      </w:r>
    </w:p>
    <w:p w14:paraId="4295C8CE">
      <w:pPr>
        <w:spacing w:line="480" w:lineRule="auto"/>
        <w:ind w:firstLine="640" w:firstLineChars="200"/>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t>2</w:t>
      </w:r>
      <w:r>
        <w:rPr>
          <w:rFonts w:hint="eastAsia" w:ascii="仿宋" w:hAnsi="仿宋" w:eastAsia="仿宋" w:cs="宋体"/>
          <w:bCs/>
          <w:color w:val="000000"/>
          <w:kern w:val="0"/>
          <w:sz w:val="32"/>
          <w:szCs w:val="28"/>
        </w:rPr>
        <w:t>、交货地点、方式：客户指定地点。</w:t>
      </w:r>
    </w:p>
    <w:p w14:paraId="703589A9">
      <w:pPr>
        <w:spacing w:line="480" w:lineRule="auto"/>
        <w:ind w:firstLine="640" w:firstLineChars="200"/>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t>3</w:t>
      </w:r>
      <w:r>
        <w:rPr>
          <w:rFonts w:hint="eastAsia" w:ascii="仿宋" w:hAnsi="仿宋" w:eastAsia="仿宋" w:cs="宋体"/>
          <w:bCs/>
          <w:color w:val="000000"/>
          <w:kern w:val="0"/>
          <w:sz w:val="32"/>
          <w:szCs w:val="28"/>
        </w:rPr>
        <w:t xml:space="preserve">、运输方式及费用负担：费用由供方承担。 </w:t>
      </w:r>
    </w:p>
    <w:p w14:paraId="20F454DB">
      <w:pPr>
        <w:spacing w:line="480" w:lineRule="auto"/>
        <w:ind w:firstLine="640" w:firstLineChars="200"/>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t>4</w:t>
      </w:r>
      <w:r>
        <w:rPr>
          <w:rFonts w:hint="eastAsia" w:ascii="仿宋" w:hAnsi="仿宋" w:eastAsia="仿宋" w:cs="宋体"/>
          <w:bCs/>
          <w:color w:val="000000"/>
          <w:kern w:val="0"/>
          <w:sz w:val="32"/>
          <w:szCs w:val="28"/>
        </w:rPr>
        <w:t>、合理耗损及计算方法：无</w:t>
      </w:r>
    </w:p>
    <w:p w14:paraId="06D59AD9">
      <w:pPr>
        <w:spacing w:line="480" w:lineRule="auto"/>
        <w:ind w:firstLine="640" w:firstLineChars="200"/>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t>5</w:t>
      </w:r>
      <w:r>
        <w:rPr>
          <w:rFonts w:hint="eastAsia" w:ascii="仿宋" w:hAnsi="仿宋" w:eastAsia="仿宋" w:cs="宋体"/>
          <w:bCs/>
          <w:color w:val="000000"/>
          <w:kern w:val="0"/>
          <w:sz w:val="32"/>
          <w:szCs w:val="28"/>
        </w:rPr>
        <w:t>、包装标准、包装物的供应与回收和费用负担：原厂包装、不回收。</w:t>
      </w:r>
    </w:p>
    <w:p w14:paraId="597DB098">
      <w:pPr>
        <w:spacing w:line="480" w:lineRule="auto"/>
        <w:ind w:firstLine="640" w:firstLineChars="200"/>
        <w:jc w:val="left"/>
        <w:rPr>
          <w:rFonts w:ascii="仿宋" w:hAnsi="仿宋" w:eastAsia="仿宋" w:cs="宋体"/>
          <w:bCs/>
          <w:color w:val="000000"/>
          <w:kern w:val="0"/>
          <w:sz w:val="32"/>
          <w:szCs w:val="28"/>
        </w:rPr>
      </w:pPr>
      <w:r>
        <w:rPr>
          <w:rFonts w:hint="eastAsia" w:ascii="仿宋" w:hAnsi="仿宋" w:eastAsia="仿宋" w:cs="宋体"/>
          <w:bCs/>
          <w:color w:val="000000"/>
          <w:kern w:val="0"/>
          <w:sz w:val="32"/>
          <w:szCs w:val="28"/>
        </w:rPr>
        <w:t>6、交货期：合同签订后7日内。</w:t>
      </w:r>
    </w:p>
    <w:p w14:paraId="71392856">
      <w:pPr>
        <w:spacing w:line="480" w:lineRule="auto"/>
        <w:jc w:val="center"/>
        <w:rPr>
          <w:rFonts w:ascii="宋体" w:hAnsi="宋体" w:cs="宋体"/>
          <w:bCs/>
          <w:color w:val="000000"/>
          <w:kern w:val="0"/>
          <w:sz w:val="28"/>
          <w:szCs w:val="28"/>
        </w:rPr>
      </w:pPr>
      <w:r>
        <w:rPr>
          <w:rFonts w:hint="eastAsia" w:ascii="宋体" w:hAnsi="宋体" w:cs="宋体"/>
          <w:bCs/>
          <w:color w:val="000000"/>
          <w:kern w:val="0"/>
          <w:sz w:val="28"/>
          <w:szCs w:val="28"/>
        </w:rPr>
        <w:t xml:space="preserve">                      </w:t>
      </w:r>
    </w:p>
    <w:p w14:paraId="4BEE5243">
      <w:pPr>
        <w:spacing w:line="480" w:lineRule="auto"/>
        <w:jc w:val="center"/>
        <w:rPr>
          <w:rFonts w:ascii="仿宋" w:hAnsi="仿宋" w:eastAsia="仿宋" w:cs="宋体"/>
          <w:bCs/>
          <w:color w:val="000000"/>
          <w:kern w:val="0"/>
          <w:sz w:val="32"/>
          <w:szCs w:val="28"/>
        </w:rPr>
      </w:pPr>
      <w:r>
        <w:rPr>
          <w:rFonts w:ascii="宋体" w:hAnsi="宋体" w:cs="宋体"/>
          <w:bCs/>
          <w:color w:val="000000"/>
          <w:kern w:val="0"/>
          <w:sz w:val="28"/>
          <w:szCs w:val="28"/>
        </w:rPr>
        <w:t xml:space="preserve">                            </w:t>
      </w:r>
      <w:r>
        <w:rPr>
          <w:rFonts w:ascii="仿宋" w:hAnsi="仿宋" w:eastAsia="仿宋" w:cs="宋体"/>
          <w:bCs/>
          <w:color w:val="000000"/>
          <w:kern w:val="0"/>
          <w:sz w:val="32"/>
          <w:szCs w:val="28"/>
        </w:rPr>
        <w:t xml:space="preserve">  </w:t>
      </w:r>
    </w:p>
    <w:p w14:paraId="6557BD03">
      <w:pPr>
        <w:spacing w:line="480" w:lineRule="auto"/>
        <w:jc w:val="center"/>
        <w:rPr>
          <w:rFonts w:ascii="仿宋" w:hAnsi="仿宋" w:eastAsia="仿宋" w:cs="宋体"/>
          <w:bCs/>
          <w:color w:val="000000"/>
          <w:kern w:val="0"/>
          <w:sz w:val="32"/>
          <w:szCs w:val="28"/>
        </w:rPr>
      </w:pPr>
    </w:p>
    <w:p w14:paraId="371C7EE8">
      <w:pPr>
        <w:spacing w:line="480" w:lineRule="auto"/>
        <w:jc w:val="center"/>
        <w:rPr>
          <w:rFonts w:ascii="仿宋" w:hAnsi="仿宋" w:eastAsia="仿宋" w:cs="宋体"/>
          <w:bCs/>
          <w:color w:val="000000"/>
          <w:kern w:val="0"/>
          <w:sz w:val="32"/>
          <w:szCs w:val="28"/>
        </w:rPr>
      </w:pPr>
      <w:r>
        <w:rPr>
          <w:rFonts w:hint="eastAsia" w:ascii="仿宋" w:hAnsi="仿宋" w:eastAsia="仿宋" w:cs="宋体"/>
          <w:bCs/>
          <w:color w:val="000000"/>
          <w:kern w:val="0"/>
          <w:sz w:val="32"/>
          <w:szCs w:val="28"/>
        </w:rPr>
        <w:t xml:space="preserve">                            承诺人：</w:t>
      </w:r>
    </w:p>
    <w:p w14:paraId="0B46FB05">
      <w:pPr>
        <w:spacing w:line="480" w:lineRule="auto"/>
        <w:jc w:val="center"/>
        <w:rPr>
          <w:rFonts w:ascii="仿宋" w:hAnsi="仿宋" w:eastAsia="仿宋" w:cs="宋体"/>
          <w:bCs/>
          <w:color w:val="000000"/>
          <w:kern w:val="0"/>
          <w:sz w:val="32"/>
          <w:szCs w:val="28"/>
        </w:rPr>
      </w:pPr>
      <w:r>
        <w:rPr>
          <w:rFonts w:hint="eastAsia" w:ascii="仿宋" w:hAnsi="仿宋" w:eastAsia="仿宋" w:cs="宋体"/>
          <w:bCs/>
          <w:color w:val="000000"/>
          <w:kern w:val="0"/>
          <w:sz w:val="32"/>
          <w:szCs w:val="28"/>
        </w:rPr>
        <w:t xml:space="preserve"> </w:t>
      </w:r>
      <w:r>
        <w:rPr>
          <w:rFonts w:ascii="仿宋" w:hAnsi="仿宋" w:eastAsia="仿宋" w:cs="宋体"/>
          <w:bCs/>
          <w:color w:val="000000"/>
          <w:kern w:val="0"/>
          <w:sz w:val="32"/>
          <w:szCs w:val="28"/>
        </w:rPr>
        <w:t xml:space="preserve">                                </w:t>
      </w:r>
      <w:r>
        <w:rPr>
          <w:rFonts w:hint="eastAsia" w:ascii="仿宋" w:hAnsi="仿宋" w:eastAsia="仿宋" w:cs="宋体"/>
          <w:bCs/>
          <w:color w:val="000000"/>
          <w:kern w:val="0"/>
          <w:sz w:val="32"/>
          <w:szCs w:val="28"/>
        </w:rPr>
        <w:t>（单位公章）</w:t>
      </w:r>
    </w:p>
    <w:p w14:paraId="5F4D0DEA">
      <w:pPr>
        <w:spacing w:line="480" w:lineRule="auto"/>
        <w:jc w:val="center"/>
        <w:rPr>
          <w:rFonts w:ascii="仿宋" w:hAnsi="仿宋" w:eastAsia="仿宋" w:cs="宋体"/>
          <w:bCs/>
          <w:color w:val="000000"/>
          <w:kern w:val="0"/>
          <w:sz w:val="32"/>
          <w:szCs w:val="28"/>
        </w:rPr>
      </w:pPr>
      <w:r>
        <w:rPr>
          <w:rFonts w:ascii="仿宋" w:hAnsi="仿宋" w:eastAsia="仿宋" w:cs="宋体"/>
          <w:bCs/>
          <w:color w:val="000000"/>
          <w:kern w:val="0"/>
          <w:sz w:val="32"/>
          <w:szCs w:val="28"/>
        </w:rPr>
        <w:t xml:space="preserve">                                   </w:t>
      </w:r>
      <w:r>
        <w:rPr>
          <w:rFonts w:hint="eastAsia" w:ascii="仿宋" w:hAnsi="仿宋" w:eastAsia="仿宋" w:cs="宋体"/>
          <w:bCs/>
          <w:color w:val="000000"/>
          <w:kern w:val="0"/>
          <w:sz w:val="32"/>
          <w:szCs w:val="28"/>
        </w:rPr>
        <w:t>年    月   日</w:t>
      </w:r>
    </w:p>
    <w:p w14:paraId="1FBD1873">
      <w:pPr>
        <w:widowControl/>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br w:type="page"/>
      </w:r>
    </w:p>
    <w:p w14:paraId="4BAD70A1">
      <w:pPr>
        <w:spacing w:line="480" w:lineRule="auto"/>
        <w:jc w:val="left"/>
        <w:rPr>
          <w:rFonts w:ascii="宋体" w:hAnsi="宋体" w:cs="宋体"/>
          <w:bCs/>
          <w:color w:val="000000"/>
          <w:kern w:val="0"/>
          <w:sz w:val="32"/>
          <w:szCs w:val="32"/>
        </w:rPr>
      </w:pPr>
      <w:r>
        <w:rPr>
          <w:rFonts w:hint="eastAsia" w:ascii="宋体" w:hAnsi="宋体" w:cs="宋体"/>
          <w:b/>
          <w:color w:val="000000"/>
          <w:kern w:val="0"/>
          <w:sz w:val="36"/>
          <w:szCs w:val="36"/>
        </w:rPr>
        <w:t>三、供应商资质</w:t>
      </w:r>
    </w:p>
    <w:p w14:paraId="00F05D89">
      <w:pPr>
        <w:spacing w:line="480" w:lineRule="auto"/>
        <w:jc w:val="left"/>
        <w:rPr>
          <w:rFonts w:hint="eastAsia" w:ascii="宋体" w:hAnsi="宋体" w:cs="宋体"/>
          <w:bCs/>
          <w:color w:val="000000"/>
          <w:kern w:val="0"/>
          <w:sz w:val="28"/>
          <w:szCs w:val="28"/>
        </w:rPr>
      </w:pPr>
      <w:r>
        <w:rPr>
          <w:rFonts w:hint="eastAsia" w:ascii="宋体" w:hAnsi="宋体" w:cs="宋体"/>
          <w:bCs/>
          <w:color w:val="000000"/>
          <w:kern w:val="0"/>
          <w:sz w:val="28"/>
          <w:szCs w:val="28"/>
        </w:rPr>
        <w:t xml:space="preserve">营业执照复印件加盖公章 </w:t>
      </w:r>
    </w:p>
    <w:p w14:paraId="03DEB5D0">
      <w:pPr>
        <w:spacing w:line="480" w:lineRule="auto"/>
        <w:jc w:val="left"/>
        <w:rPr>
          <w:rFonts w:hint="eastAsia" w:ascii="宋体" w:hAnsi="宋体" w:cs="宋体"/>
          <w:bCs/>
          <w:color w:val="000000"/>
          <w:kern w:val="0"/>
          <w:sz w:val="28"/>
          <w:szCs w:val="28"/>
        </w:rPr>
      </w:pPr>
    </w:p>
    <w:p w14:paraId="303FE5AA">
      <w:pPr>
        <w:spacing w:line="480" w:lineRule="auto"/>
        <w:jc w:val="left"/>
        <w:rPr>
          <w:rFonts w:hint="default" w:ascii="宋体" w:hAnsi="宋体" w:cs="宋体"/>
          <w:b/>
          <w:color w:val="000000"/>
          <w:kern w:val="0"/>
          <w:sz w:val="36"/>
          <w:szCs w:val="36"/>
          <w:lang w:val="en-US" w:eastAsia="zh-CN"/>
        </w:rPr>
      </w:pPr>
      <w:bookmarkStart w:id="0" w:name="_GoBack"/>
      <w:bookmarkEnd w:id="0"/>
      <w:r>
        <w:rPr>
          <w:rFonts w:hint="eastAsia" w:ascii="宋体" w:hAnsi="宋体" w:cs="宋体"/>
          <w:b/>
          <w:color w:val="000000"/>
          <w:kern w:val="0"/>
          <w:sz w:val="36"/>
          <w:szCs w:val="36"/>
          <w:lang w:val="en-US" w:eastAsia="zh-CN"/>
        </w:rPr>
        <w:t>四、产品介绍</w:t>
      </w:r>
    </w:p>
    <w:p w14:paraId="4BB96450">
      <w:pPr>
        <w:spacing w:line="480" w:lineRule="auto"/>
        <w:jc w:val="left"/>
        <w:rPr>
          <w:rFonts w:ascii="宋体" w:hAnsi="宋体" w:cs="宋体"/>
          <w:bCs/>
          <w:color w:val="000000"/>
          <w:kern w:val="0"/>
          <w:sz w:val="28"/>
          <w:szCs w:val="28"/>
        </w:rPr>
      </w:pPr>
    </w:p>
    <w:p w14:paraId="1B1A9B22">
      <w:pPr>
        <w:jc w:val="left"/>
        <w:rPr>
          <w:rFonts w:ascii="仿宋" w:hAnsi="仿宋" w:eastAsia="仿宋" w:cs="仿宋"/>
          <w:color w:val="727272"/>
          <w:sz w:val="28"/>
          <w:szCs w:val="28"/>
        </w:rPr>
      </w:pPr>
    </w:p>
    <w:p w14:paraId="774BFA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986EB"/>
    <w:multiLevelType w:val="singleLevel"/>
    <w:tmpl w:val="AF9986EB"/>
    <w:lvl w:ilvl="0" w:tentative="0">
      <w:start w:val="1"/>
      <w:numFmt w:val="chineseCounting"/>
      <w:suff w:val="nothing"/>
      <w:lvlText w:val="%1、"/>
      <w:lvlJc w:val="left"/>
      <w:rPr>
        <w:rFonts w:hint="eastAsia" w:ascii="宋体" w:hAnsi="宋体" w:eastAsia="宋体" w:cs="宋体"/>
        <w:b/>
        <w:bCs/>
        <w:sz w:val="36"/>
        <w:szCs w:val="36"/>
      </w:rPr>
    </w:lvl>
  </w:abstractNum>
  <w:abstractNum w:abstractNumId="1">
    <w:nsid w:val="36D79F61"/>
    <w:multiLevelType w:val="singleLevel"/>
    <w:tmpl w:val="36D79F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A233F"/>
    <w:rsid w:val="0B7A7823"/>
    <w:rsid w:val="286A7BED"/>
    <w:rsid w:val="482C2C53"/>
    <w:rsid w:val="5F3728D4"/>
    <w:rsid w:val="64B41760"/>
    <w:rsid w:val="75DF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1360</Words>
  <Characters>1538</Characters>
  <Lines>0</Lines>
  <Paragraphs>0</Paragraphs>
  <TotalTime>61</TotalTime>
  <ScaleCrop>false</ScaleCrop>
  <LinksUpToDate>false</LinksUpToDate>
  <CharactersWithSpaces>2045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2025-09-12T01:35:00Z</dcterms:created>
  <dc:creator>admin</dc:creator>
  <cp:lastModifiedBy>Anny麻麻Teacher 邵</cp:lastModifiedBy>
  <dcterms:modified xsi:type="dcterms:W3CDTF">2025-09-12T04:21:44Z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eyJoZGlkIjoiNDU3M2E1YzQ1YWRkMmI4ZGM1OWY1NGVkYzcwNjk3MTMiLCJ1c2VySWQiOiI2MjQxNDU1MTgifQ==</vt:lpwstr>
  </property>
  <property fmtid="{D5CDD505-2E9C-101B-9397-08002B2CF9AE}" pid="4" name="ICV">
    <vt:lpwstr>60CA04781B7A4A6798CF919E81BFCA3C_12</vt:lpwstr>
  </property>
</Properties>
</file>